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FAF01" w14:textId="77777777" w:rsidR="007C3C2F" w:rsidRDefault="001E27D1" w:rsidP="007C3C2F">
      <w:pPr>
        <w:jc w:val="both"/>
        <w:rPr>
          <w:rFonts w:ascii="Century Gothic" w:hAnsi="Century Gothic"/>
          <w:b/>
          <w:sz w:val="26"/>
          <w:szCs w:val="26"/>
        </w:rPr>
      </w:pPr>
      <w:r w:rsidRPr="00EA55A6">
        <w:rPr>
          <w:rFonts w:ascii="Century Gothic" w:hAnsi="Century Gothic"/>
          <w:b/>
          <w:sz w:val="26"/>
          <w:szCs w:val="26"/>
        </w:rPr>
        <w:t>P</w:t>
      </w:r>
      <w:r w:rsidR="00993C37" w:rsidRPr="00EA55A6">
        <w:rPr>
          <w:rFonts w:ascii="Century Gothic" w:hAnsi="Century Gothic"/>
          <w:b/>
          <w:sz w:val="26"/>
          <w:szCs w:val="26"/>
        </w:rPr>
        <w:t>ress Release</w:t>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t xml:space="preserve">     For Immediate Release</w:t>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p>
    <w:p w14:paraId="7CAB3DAB" w14:textId="77777777" w:rsidR="007C3C2F" w:rsidRDefault="007C3C2F" w:rsidP="007C3C2F">
      <w:pPr>
        <w:jc w:val="both"/>
        <w:rPr>
          <w:rFonts w:ascii="Century Gothic" w:hAnsi="Century Gothic"/>
          <w:b/>
          <w:sz w:val="26"/>
          <w:szCs w:val="26"/>
        </w:rPr>
      </w:pPr>
    </w:p>
    <w:p w14:paraId="5069B6AA" w14:textId="77777777" w:rsidR="007C3C2F" w:rsidRDefault="007C3C2F" w:rsidP="007C3C2F">
      <w:pPr>
        <w:jc w:val="both"/>
        <w:rPr>
          <w:rFonts w:ascii="Century Gothic" w:hAnsi="Century Gothic"/>
          <w:b/>
          <w:sz w:val="26"/>
          <w:szCs w:val="26"/>
        </w:rPr>
      </w:pPr>
    </w:p>
    <w:p w14:paraId="0291872E" w14:textId="03B20FC7" w:rsidR="007C3C2F" w:rsidRDefault="007C3C2F" w:rsidP="007C3C2F">
      <w:pPr>
        <w:tabs>
          <w:tab w:val="left" w:pos="7620"/>
        </w:tabs>
        <w:jc w:val="both"/>
        <w:rPr>
          <w:rFonts w:ascii="Century Gothic" w:hAnsi="Century Gothic"/>
          <w:b/>
          <w:sz w:val="26"/>
          <w:szCs w:val="26"/>
        </w:rPr>
      </w:pPr>
      <w:r>
        <w:rPr>
          <w:rFonts w:ascii="Century Gothic" w:hAnsi="Century Gothic"/>
          <w:b/>
          <w:sz w:val="26"/>
          <w:szCs w:val="26"/>
        </w:rPr>
        <w:tab/>
      </w:r>
      <w:r w:rsidRPr="00EA55A6">
        <w:rPr>
          <w:rFonts w:ascii="Century Gothic" w:hAnsi="Century Gothic"/>
          <w:b/>
          <w:sz w:val="26"/>
          <w:szCs w:val="26"/>
        </w:rPr>
        <w:t>Contacts:</w:t>
      </w:r>
    </w:p>
    <w:p w14:paraId="3C74F271" w14:textId="78E18035" w:rsidR="00993C37" w:rsidRPr="00EA55A6" w:rsidRDefault="00993C37" w:rsidP="007C3C2F">
      <w:pPr>
        <w:jc w:val="both"/>
        <w:rPr>
          <w:rFonts w:ascii="Century Gothic" w:hAnsi="Century Gothic"/>
          <w:b/>
          <w:sz w:val="26"/>
          <w:szCs w:val="26"/>
        </w:rPr>
      </w:pPr>
      <w:r w:rsidRPr="00EA55A6">
        <w:rPr>
          <w:rFonts w:ascii="Century Gothic" w:hAnsi="Century Gothic"/>
          <w:b/>
          <w:sz w:val="26"/>
          <w:szCs w:val="26"/>
        </w:rPr>
        <w:tab/>
      </w:r>
      <w:r w:rsidRPr="00EA55A6">
        <w:rPr>
          <w:rFonts w:ascii="Century Gothic" w:hAnsi="Century Gothic"/>
          <w:b/>
          <w:sz w:val="26"/>
          <w:szCs w:val="26"/>
        </w:rPr>
        <w:tab/>
        <w:t xml:space="preserve"> </w:t>
      </w:r>
      <w:r w:rsidR="007C3C2F">
        <w:rPr>
          <w:rFonts w:ascii="Century Gothic" w:hAnsi="Century Gothic"/>
          <w:b/>
          <w:sz w:val="26"/>
          <w:szCs w:val="26"/>
        </w:rPr>
        <w:tab/>
      </w:r>
      <w:r w:rsidR="007C3C2F">
        <w:rPr>
          <w:rFonts w:ascii="Century Gothic" w:hAnsi="Century Gothic"/>
          <w:b/>
          <w:sz w:val="26"/>
          <w:szCs w:val="26"/>
        </w:rPr>
        <w:tab/>
      </w:r>
      <w:r w:rsidR="007C3C2F">
        <w:rPr>
          <w:rFonts w:ascii="Century Gothic" w:hAnsi="Century Gothic"/>
          <w:b/>
          <w:sz w:val="26"/>
          <w:szCs w:val="26"/>
        </w:rPr>
        <w:tab/>
      </w:r>
      <w:r w:rsidR="007C3C2F">
        <w:rPr>
          <w:rFonts w:ascii="Century Gothic" w:hAnsi="Century Gothic"/>
          <w:b/>
          <w:sz w:val="26"/>
          <w:szCs w:val="26"/>
        </w:rPr>
        <w:tab/>
      </w:r>
      <w:r w:rsidR="007C3C2F">
        <w:rPr>
          <w:rFonts w:ascii="Century Gothic" w:hAnsi="Century Gothic"/>
          <w:b/>
          <w:sz w:val="26"/>
          <w:szCs w:val="26"/>
        </w:rPr>
        <w:tab/>
      </w:r>
      <w:r w:rsidR="007C3C2F">
        <w:rPr>
          <w:rFonts w:ascii="Century Gothic" w:hAnsi="Century Gothic"/>
          <w:b/>
          <w:sz w:val="26"/>
          <w:szCs w:val="26"/>
        </w:rPr>
        <w:tab/>
      </w:r>
      <w:r w:rsidR="007C3C2F">
        <w:rPr>
          <w:rFonts w:ascii="Century Gothic" w:hAnsi="Century Gothic"/>
          <w:b/>
          <w:sz w:val="26"/>
          <w:szCs w:val="26"/>
        </w:rPr>
        <w:tab/>
      </w:r>
      <w:r w:rsidR="00CD237E">
        <w:rPr>
          <w:rFonts w:ascii="Century Gothic" w:hAnsi="Century Gothic"/>
          <w:b/>
          <w:sz w:val="26"/>
          <w:szCs w:val="26"/>
        </w:rPr>
        <w:t xml:space="preserve">         </w:t>
      </w:r>
      <w:proofErr w:type="spellStart"/>
      <w:r w:rsidR="007C3C2F" w:rsidRPr="00EA55A6">
        <w:rPr>
          <w:rFonts w:ascii="Century Gothic" w:hAnsi="Century Gothic"/>
          <w:sz w:val="26"/>
          <w:szCs w:val="26"/>
        </w:rPr>
        <w:t>Vinitaly</w:t>
      </w:r>
      <w:proofErr w:type="spellEnd"/>
      <w:r w:rsidR="007C3C2F" w:rsidRPr="00EA55A6">
        <w:rPr>
          <w:rFonts w:ascii="Century Gothic" w:hAnsi="Century Gothic"/>
          <w:sz w:val="26"/>
          <w:szCs w:val="26"/>
        </w:rPr>
        <w:t xml:space="preserve"> International</w:t>
      </w:r>
    </w:p>
    <w:p w14:paraId="6D85A83F" w14:textId="77777777" w:rsidR="00993C37" w:rsidRPr="00EA55A6" w:rsidRDefault="00993C37" w:rsidP="009F54F7">
      <w:pPr>
        <w:jc w:val="right"/>
        <w:rPr>
          <w:rFonts w:ascii="Century Gothic" w:hAnsi="Century Gothic"/>
          <w:sz w:val="26"/>
          <w:szCs w:val="26"/>
          <w:lang w:val="it-IT"/>
        </w:rPr>
      </w:pPr>
      <w:r w:rsidRPr="00EA55A6">
        <w:rPr>
          <w:rFonts w:ascii="Century Gothic" w:hAnsi="Century Gothic"/>
          <w:sz w:val="26"/>
          <w:szCs w:val="26"/>
          <w:lang w:val="it-IT"/>
        </w:rPr>
        <w:t xml:space="preserve">International Media Dept.                                                                                                                                 </w:t>
      </w:r>
    </w:p>
    <w:p w14:paraId="3B9478DD" w14:textId="77777777" w:rsidR="00993C37" w:rsidRPr="00EA55A6" w:rsidRDefault="00993C37" w:rsidP="009F54F7">
      <w:pPr>
        <w:jc w:val="right"/>
        <w:rPr>
          <w:rFonts w:ascii="Century Gothic" w:hAnsi="Century Gothic"/>
          <w:sz w:val="26"/>
          <w:szCs w:val="26"/>
          <w:lang w:val="it-IT"/>
        </w:rPr>
      </w:pPr>
      <w:r w:rsidRPr="00EA55A6">
        <w:rPr>
          <w:rFonts w:ascii="Century Gothic" w:hAnsi="Century Gothic"/>
          <w:sz w:val="26"/>
          <w:szCs w:val="26"/>
          <w:lang w:val="it-IT"/>
        </w:rPr>
        <w:t>+39 045 8101447</w:t>
      </w:r>
    </w:p>
    <w:p w14:paraId="49ED996A" w14:textId="77777777" w:rsidR="00993C37" w:rsidRPr="00EA55A6" w:rsidRDefault="00CD237E" w:rsidP="009F54F7">
      <w:pPr>
        <w:jc w:val="right"/>
        <w:rPr>
          <w:rFonts w:ascii="Century Gothic" w:hAnsi="Century Gothic"/>
          <w:sz w:val="26"/>
          <w:szCs w:val="26"/>
          <w:lang w:val="it-IT"/>
        </w:rPr>
      </w:pPr>
      <w:hyperlink r:id="rId9" w:history="1">
        <w:r w:rsidR="00993C37" w:rsidRPr="00EA55A6">
          <w:rPr>
            <w:rStyle w:val="Collegamentoipertestuale"/>
            <w:rFonts w:ascii="Century Gothic" w:hAnsi="Century Gothic"/>
            <w:sz w:val="26"/>
            <w:szCs w:val="26"/>
            <w:lang w:val="it-IT"/>
          </w:rPr>
          <w:t>media@vinitalytour.com</w:t>
        </w:r>
      </w:hyperlink>
      <w:r w:rsidR="00993C37" w:rsidRPr="00EA55A6">
        <w:rPr>
          <w:rFonts w:ascii="Century Gothic" w:hAnsi="Century Gothic"/>
          <w:sz w:val="26"/>
          <w:szCs w:val="26"/>
          <w:lang w:val="it-IT"/>
        </w:rPr>
        <w:t xml:space="preserve">                                                                                                                                                                 </w:t>
      </w:r>
    </w:p>
    <w:p w14:paraId="3B235D43" w14:textId="77777777" w:rsidR="00993C37" w:rsidRPr="00EA55A6" w:rsidRDefault="00CD237E" w:rsidP="009F54F7">
      <w:pPr>
        <w:jc w:val="right"/>
        <w:rPr>
          <w:rFonts w:ascii="Century Gothic" w:hAnsi="Century Gothic"/>
          <w:sz w:val="26"/>
          <w:szCs w:val="26"/>
        </w:rPr>
      </w:pPr>
      <w:hyperlink r:id="rId10" w:history="1">
        <w:r w:rsidR="00993C37" w:rsidRPr="00EA55A6">
          <w:rPr>
            <w:rStyle w:val="Collegamentoipertestuale"/>
            <w:rFonts w:ascii="Century Gothic" w:hAnsi="Century Gothic"/>
            <w:sz w:val="26"/>
            <w:szCs w:val="26"/>
          </w:rPr>
          <w:t>www.vinitalytour.com</w:t>
        </w:r>
      </w:hyperlink>
    </w:p>
    <w:p w14:paraId="56BDA071" w14:textId="77777777" w:rsidR="00993C37" w:rsidRPr="00EA55A6" w:rsidRDefault="00993C37" w:rsidP="009F54F7">
      <w:pPr>
        <w:jc w:val="right"/>
        <w:rPr>
          <w:rFonts w:ascii="Century Gothic" w:hAnsi="Century Gothic"/>
          <w:sz w:val="26"/>
          <w:szCs w:val="26"/>
        </w:rPr>
      </w:pPr>
      <w:r w:rsidRPr="00EA55A6">
        <w:rPr>
          <w:rFonts w:ascii="Century Gothic" w:hAnsi="Century Gothic"/>
          <w:sz w:val="26"/>
          <w:szCs w:val="26"/>
        </w:rPr>
        <w:t>Twitter: @</w:t>
      </w:r>
      <w:proofErr w:type="spellStart"/>
      <w:r w:rsidRPr="00EA55A6">
        <w:rPr>
          <w:rFonts w:ascii="Century Gothic" w:hAnsi="Century Gothic"/>
          <w:sz w:val="26"/>
          <w:szCs w:val="26"/>
        </w:rPr>
        <w:t>VinitalyTour</w:t>
      </w:r>
      <w:proofErr w:type="spellEnd"/>
    </w:p>
    <w:p w14:paraId="43C0E55E" w14:textId="77777777" w:rsidR="00993C37" w:rsidRPr="00EA55A6" w:rsidRDefault="00993C37" w:rsidP="009F54F7">
      <w:pPr>
        <w:jc w:val="right"/>
        <w:rPr>
          <w:rFonts w:ascii="Century Gothic" w:hAnsi="Century Gothic"/>
          <w:sz w:val="26"/>
          <w:szCs w:val="26"/>
        </w:rPr>
      </w:pPr>
      <w:r w:rsidRPr="00EA55A6">
        <w:rPr>
          <w:rFonts w:ascii="Century Gothic" w:hAnsi="Century Gothic" w:cs="Helvetica"/>
          <w:sz w:val="26"/>
          <w:szCs w:val="26"/>
          <w:lang w:eastAsia="it-IT"/>
        </w:rPr>
        <w:t>Join Vinitaly International Network on LinkedIn</w:t>
      </w:r>
    </w:p>
    <w:p w14:paraId="5A2C2A94" w14:textId="77777777" w:rsidR="0054539C" w:rsidRPr="00EA55A6" w:rsidRDefault="0054539C" w:rsidP="009F54F7">
      <w:pPr>
        <w:jc w:val="right"/>
        <w:rPr>
          <w:rStyle w:val="Collegamentoipertestuale"/>
          <w:rFonts w:ascii="Century Gothic" w:hAnsi="Century Gothic"/>
          <w:color w:val="660066"/>
          <w:sz w:val="26"/>
          <w:szCs w:val="26"/>
        </w:rPr>
      </w:pPr>
    </w:p>
    <w:p w14:paraId="0949C81F" w14:textId="77777777" w:rsidR="00AC02D3" w:rsidRDefault="00AC02D3" w:rsidP="00AC02D3">
      <w:pPr>
        <w:spacing w:line="276" w:lineRule="auto"/>
        <w:jc w:val="both"/>
        <w:rPr>
          <w:rFonts w:ascii="Century Gothic" w:hAnsi="Century Gothic"/>
          <w:b/>
          <w:sz w:val="26"/>
          <w:szCs w:val="26"/>
        </w:rPr>
      </w:pPr>
    </w:p>
    <w:p w14:paraId="7E006025" w14:textId="77777777" w:rsidR="00CD237E" w:rsidRDefault="00CD237E" w:rsidP="00AC02D3">
      <w:pPr>
        <w:spacing w:line="276" w:lineRule="auto"/>
        <w:jc w:val="both"/>
        <w:rPr>
          <w:rFonts w:ascii="Century Gothic" w:hAnsi="Century Gothic"/>
          <w:b/>
          <w:sz w:val="26"/>
          <w:szCs w:val="26"/>
        </w:rPr>
      </w:pPr>
      <w:bookmarkStart w:id="0" w:name="_GoBack"/>
      <w:bookmarkEnd w:id="0"/>
    </w:p>
    <w:p w14:paraId="3C2A469F" w14:textId="437B4E48" w:rsidR="00B10CCE" w:rsidRDefault="00B10CCE" w:rsidP="00AC02D3">
      <w:pPr>
        <w:spacing w:line="276" w:lineRule="auto"/>
        <w:jc w:val="both"/>
        <w:rPr>
          <w:rFonts w:ascii="Century Gothic" w:hAnsi="Century Gothic"/>
          <w:b/>
          <w:sz w:val="26"/>
          <w:szCs w:val="26"/>
        </w:rPr>
      </w:pPr>
      <w:r>
        <w:rPr>
          <w:rFonts w:ascii="Century Gothic" w:hAnsi="Century Gothic"/>
          <w:b/>
          <w:sz w:val="26"/>
          <w:szCs w:val="26"/>
        </w:rPr>
        <w:t>Sisterly bond unites Italy and USA in fight against cancer</w:t>
      </w:r>
    </w:p>
    <w:p w14:paraId="67850097" w14:textId="77777777" w:rsidR="00B10CCE" w:rsidRDefault="00B10CCE" w:rsidP="00AC02D3">
      <w:pPr>
        <w:spacing w:line="276" w:lineRule="auto"/>
        <w:jc w:val="both"/>
        <w:rPr>
          <w:rFonts w:ascii="Century Gothic" w:hAnsi="Century Gothic"/>
          <w:b/>
          <w:sz w:val="26"/>
          <w:szCs w:val="26"/>
        </w:rPr>
      </w:pPr>
    </w:p>
    <w:p w14:paraId="0146EB60" w14:textId="77777777" w:rsidR="00AC02D3" w:rsidRPr="00AC02D3" w:rsidRDefault="00AC02D3" w:rsidP="00AC02D3">
      <w:pPr>
        <w:spacing w:line="276" w:lineRule="auto"/>
        <w:jc w:val="both"/>
        <w:rPr>
          <w:rFonts w:ascii="Century Gothic" w:hAnsi="Century Gothic"/>
          <w:b/>
          <w:sz w:val="26"/>
          <w:szCs w:val="26"/>
        </w:rPr>
      </w:pPr>
    </w:p>
    <w:p w14:paraId="18C07F3E" w14:textId="28EBEC84" w:rsidR="00AC02D3" w:rsidRPr="00AC02D3" w:rsidRDefault="00AC02D3" w:rsidP="00AC02D3">
      <w:pPr>
        <w:spacing w:line="276" w:lineRule="auto"/>
        <w:jc w:val="both"/>
        <w:rPr>
          <w:rFonts w:ascii="Century Gothic" w:hAnsi="Century Gothic"/>
          <w:sz w:val="26"/>
          <w:szCs w:val="26"/>
        </w:rPr>
      </w:pPr>
      <w:r w:rsidRPr="00AC02D3">
        <w:rPr>
          <w:rFonts w:ascii="Century Gothic" w:hAnsi="Century Gothic"/>
          <w:sz w:val="26"/>
          <w:szCs w:val="26"/>
        </w:rPr>
        <w:t>On the 30</w:t>
      </w:r>
      <w:r w:rsidRPr="00AC02D3">
        <w:rPr>
          <w:rFonts w:ascii="Century Gothic" w:hAnsi="Century Gothic"/>
          <w:sz w:val="26"/>
          <w:szCs w:val="26"/>
          <w:vertAlign w:val="superscript"/>
        </w:rPr>
        <w:t>th</w:t>
      </w:r>
      <w:r w:rsidRPr="00AC02D3">
        <w:rPr>
          <w:rFonts w:ascii="Century Gothic" w:hAnsi="Century Gothic"/>
          <w:sz w:val="26"/>
          <w:szCs w:val="26"/>
        </w:rPr>
        <w:t xml:space="preserve"> of April 2015 the American Cancer Society and Vinitaly International will join forces once again on the occasion of the tenth edition of Taste of Hope thus renewing an alliance</w:t>
      </w:r>
      <w:r>
        <w:rPr>
          <w:rFonts w:ascii="Century Gothic" w:hAnsi="Century Gothic"/>
          <w:sz w:val="26"/>
          <w:szCs w:val="26"/>
        </w:rPr>
        <w:t>,</w:t>
      </w:r>
      <w:r w:rsidRPr="00AC02D3">
        <w:rPr>
          <w:rFonts w:ascii="Century Gothic" w:hAnsi="Century Gothic"/>
          <w:sz w:val="26"/>
          <w:szCs w:val="26"/>
        </w:rPr>
        <w:t xml:space="preserve"> </w:t>
      </w:r>
      <w:r w:rsidR="00C67683">
        <w:rPr>
          <w:rFonts w:ascii="Century Gothic" w:hAnsi="Century Gothic"/>
          <w:sz w:val="26"/>
          <w:szCs w:val="26"/>
        </w:rPr>
        <w:t>consolidated back in 2010</w:t>
      </w:r>
      <w:r>
        <w:rPr>
          <w:rFonts w:ascii="Century Gothic" w:hAnsi="Century Gothic"/>
          <w:sz w:val="26"/>
          <w:szCs w:val="26"/>
        </w:rPr>
        <w:t xml:space="preserve">, </w:t>
      </w:r>
      <w:r w:rsidRPr="00AC02D3">
        <w:rPr>
          <w:rFonts w:ascii="Century Gothic" w:hAnsi="Century Gothic"/>
          <w:sz w:val="26"/>
          <w:szCs w:val="26"/>
        </w:rPr>
        <w:t xml:space="preserve">between two sisters, Kris Kim, Chief Operating Officer of the American Cancer Society, the largest health organization in the US dedicated to the fight against cancer, and Stevie Kim, Managing Director of Vinitaly International, the Ambassador of Italian wine in the world. </w:t>
      </w:r>
    </w:p>
    <w:p w14:paraId="2BDE3E4D" w14:textId="77777777" w:rsidR="00AC02D3" w:rsidRPr="00AC02D3" w:rsidRDefault="00AC02D3" w:rsidP="00AC02D3">
      <w:pPr>
        <w:spacing w:line="276" w:lineRule="auto"/>
        <w:jc w:val="both"/>
        <w:rPr>
          <w:rFonts w:ascii="Century Gothic" w:hAnsi="Century Gothic"/>
          <w:sz w:val="26"/>
          <w:szCs w:val="26"/>
        </w:rPr>
      </w:pPr>
    </w:p>
    <w:p w14:paraId="0808C79C" w14:textId="667A343E" w:rsidR="00AC02D3" w:rsidRPr="00A31D7D" w:rsidRDefault="002917B9" w:rsidP="00AC02D3">
      <w:pPr>
        <w:spacing w:line="276" w:lineRule="auto"/>
        <w:jc w:val="both"/>
        <w:rPr>
          <w:rFonts w:ascii="Century Gothic" w:hAnsi="Century Gothic"/>
          <w:sz w:val="26"/>
          <w:szCs w:val="26"/>
        </w:rPr>
      </w:pPr>
      <w:r>
        <w:rPr>
          <w:rFonts w:ascii="Century Gothic" w:hAnsi="Century Gothic"/>
          <w:sz w:val="26"/>
          <w:szCs w:val="26"/>
        </w:rPr>
        <w:t>The collaboration first bega</w:t>
      </w:r>
      <w:r w:rsidR="00AC02D3" w:rsidRPr="00AC02D3">
        <w:rPr>
          <w:rFonts w:ascii="Century Gothic" w:hAnsi="Century Gothic"/>
          <w:sz w:val="26"/>
          <w:szCs w:val="26"/>
        </w:rPr>
        <w:t xml:space="preserve">n </w:t>
      </w:r>
      <w:r w:rsidR="00C67683">
        <w:rPr>
          <w:rFonts w:ascii="Century Gothic" w:hAnsi="Century Gothic"/>
          <w:sz w:val="26"/>
          <w:szCs w:val="26"/>
        </w:rPr>
        <w:t>on the 25</w:t>
      </w:r>
      <w:r w:rsidR="00C67683" w:rsidRPr="00C67683">
        <w:rPr>
          <w:rFonts w:ascii="Century Gothic" w:hAnsi="Century Gothic"/>
          <w:sz w:val="26"/>
          <w:szCs w:val="26"/>
          <w:vertAlign w:val="superscript"/>
        </w:rPr>
        <w:t>th</w:t>
      </w:r>
      <w:r w:rsidR="00C67683">
        <w:rPr>
          <w:rFonts w:ascii="Century Gothic" w:hAnsi="Century Gothic"/>
          <w:sz w:val="26"/>
          <w:szCs w:val="26"/>
        </w:rPr>
        <w:t xml:space="preserve"> of</w:t>
      </w:r>
      <w:r w:rsidR="00AC02D3">
        <w:rPr>
          <w:rFonts w:ascii="Century Gothic" w:hAnsi="Century Gothic"/>
          <w:sz w:val="26"/>
          <w:szCs w:val="26"/>
        </w:rPr>
        <w:t xml:space="preserve"> </w:t>
      </w:r>
      <w:r w:rsidR="00B10CCE">
        <w:rPr>
          <w:rFonts w:ascii="Century Gothic" w:hAnsi="Century Gothic"/>
          <w:sz w:val="26"/>
          <w:szCs w:val="26"/>
        </w:rPr>
        <w:t xml:space="preserve">October 2010 on the occasion of the </w:t>
      </w:r>
      <w:proofErr w:type="spellStart"/>
      <w:r w:rsidR="00B10CCE" w:rsidRPr="00B10CCE">
        <w:rPr>
          <w:rFonts w:ascii="Century Gothic" w:hAnsi="Century Gothic"/>
          <w:sz w:val="26"/>
          <w:szCs w:val="26"/>
          <w:lang w:val="en-US"/>
        </w:rPr>
        <w:t>Vinitaly</w:t>
      </w:r>
      <w:proofErr w:type="spellEnd"/>
      <w:r w:rsidR="00B10CCE" w:rsidRPr="00B10CCE">
        <w:rPr>
          <w:rFonts w:ascii="Century Gothic" w:hAnsi="Century Gothic"/>
          <w:sz w:val="26"/>
          <w:szCs w:val="26"/>
          <w:lang w:val="en-US"/>
        </w:rPr>
        <w:t xml:space="preserve"> Day </w:t>
      </w:r>
      <w:r w:rsidR="00B10CCE">
        <w:rPr>
          <w:rFonts w:ascii="Century Gothic" w:hAnsi="Century Gothic"/>
          <w:sz w:val="26"/>
          <w:szCs w:val="26"/>
          <w:lang w:val="en-US"/>
        </w:rPr>
        <w:t xml:space="preserve">organized </w:t>
      </w:r>
      <w:r w:rsidR="00792791">
        <w:rPr>
          <w:rFonts w:ascii="Century Gothic" w:hAnsi="Century Gothic"/>
          <w:sz w:val="26"/>
          <w:szCs w:val="26"/>
          <w:lang w:val="en-US"/>
        </w:rPr>
        <w:t xml:space="preserve">during </w:t>
      </w:r>
      <w:proofErr w:type="spellStart"/>
      <w:r w:rsidR="00B10CCE" w:rsidRPr="00B10CCE">
        <w:rPr>
          <w:rFonts w:ascii="Century Gothic" w:hAnsi="Century Gothic"/>
          <w:sz w:val="26"/>
          <w:szCs w:val="26"/>
          <w:lang w:val="en-US"/>
        </w:rPr>
        <w:t>Eataly</w:t>
      </w:r>
      <w:proofErr w:type="spellEnd"/>
      <w:r w:rsidR="00B10CCE">
        <w:rPr>
          <w:rFonts w:ascii="Century Gothic" w:hAnsi="Century Gothic"/>
          <w:sz w:val="26"/>
          <w:szCs w:val="26"/>
        </w:rPr>
        <w:t xml:space="preserve">, </w:t>
      </w:r>
      <w:r w:rsidR="00B10CCE" w:rsidRPr="00B10CCE">
        <w:rPr>
          <w:rFonts w:ascii="Century Gothic" w:hAnsi="Century Gothic"/>
          <w:sz w:val="26"/>
          <w:szCs w:val="26"/>
          <w:lang w:val="en-US"/>
        </w:rPr>
        <w:t>the Italian culinary complex in Manhattan</w:t>
      </w:r>
      <w:r w:rsidR="00792791">
        <w:rPr>
          <w:rFonts w:ascii="Century Gothic" w:hAnsi="Century Gothic"/>
          <w:sz w:val="26"/>
          <w:szCs w:val="26"/>
          <w:lang w:val="en-US"/>
        </w:rPr>
        <w:t xml:space="preserve">. </w:t>
      </w:r>
      <w:r w:rsidR="00792791" w:rsidRPr="00792791">
        <w:rPr>
          <w:rFonts w:ascii="Century Gothic" w:hAnsi="Century Gothic"/>
          <w:sz w:val="26"/>
          <w:szCs w:val="26"/>
          <w:lang w:val="en-US"/>
        </w:rPr>
        <w:t xml:space="preserve">The American Cancer Society </w:t>
      </w:r>
      <w:r w:rsidR="00C67683">
        <w:rPr>
          <w:rFonts w:ascii="Century Gothic" w:hAnsi="Century Gothic"/>
          <w:sz w:val="26"/>
          <w:szCs w:val="26"/>
          <w:lang w:val="en-US"/>
        </w:rPr>
        <w:t>was</w:t>
      </w:r>
      <w:r w:rsidR="00792791" w:rsidRPr="00792791">
        <w:rPr>
          <w:rFonts w:ascii="Century Gothic" w:hAnsi="Century Gothic"/>
          <w:sz w:val="26"/>
          <w:szCs w:val="26"/>
          <w:lang w:val="en-US"/>
        </w:rPr>
        <w:t xml:space="preserve"> selected as the charity of choice for </w:t>
      </w:r>
      <w:r w:rsidR="00C67683">
        <w:rPr>
          <w:rFonts w:ascii="Century Gothic" w:hAnsi="Century Gothic"/>
          <w:sz w:val="26"/>
          <w:szCs w:val="26"/>
          <w:lang w:val="en-US"/>
        </w:rPr>
        <w:t xml:space="preserve">the tasting organized by </w:t>
      </w:r>
      <w:proofErr w:type="spellStart"/>
      <w:r w:rsidR="00C67683">
        <w:rPr>
          <w:rFonts w:ascii="Century Gothic" w:hAnsi="Century Gothic"/>
          <w:sz w:val="26"/>
          <w:szCs w:val="26"/>
          <w:lang w:val="en-US"/>
        </w:rPr>
        <w:t>Vinit</w:t>
      </w:r>
      <w:r w:rsidR="00A31D7D">
        <w:rPr>
          <w:rFonts w:ascii="Century Gothic" w:hAnsi="Century Gothic"/>
          <w:sz w:val="26"/>
          <w:szCs w:val="26"/>
          <w:lang w:val="en-US"/>
        </w:rPr>
        <w:t>aly</w:t>
      </w:r>
      <w:proofErr w:type="spellEnd"/>
      <w:r w:rsidR="00A31D7D">
        <w:rPr>
          <w:rFonts w:ascii="Century Gothic" w:hAnsi="Century Gothic"/>
          <w:sz w:val="26"/>
          <w:szCs w:val="26"/>
          <w:lang w:val="en-US"/>
        </w:rPr>
        <w:t xml:space="preserve"> the same evening. Only a few months later, in January 2011, </w:t>
      </w:r>
      <w:proofErr w:type="spellStart"/>
      <w:r w:rsidR="00A31D7D">
        <w:rPr>
          <w:rFonts w:ascii="Century Gothic" w:hAnsi="Century Gothic"/>
          <w:sz w:val="26"/>
          <w:szCs w:val="26"/>
          <w:lang w:val="en-US"/>
        </w:rPr>
        <w:t>Vinitaly</w:t>
      </w:r>
      <w:proofErr w:type="spellEnd"/>
      <w:r w:rsidR="00A31D7D">
        <w:rPr>
          <w:rFonts w:ascii="Century Gothic" w:hAnsi="Century Gothic"/>
          <w:sz w:val="26"/>
          <w:szCs w:val="26"/>
          <w:lang w:val="en-US"/>
        </w:rPr>
        <w:t xml:space="preserve"> returned to New York </w:t>
      </w:r>
      <w:r w:rsidR="00A31D7D">
        <w:rPr>
          <w:rFonts w:ascii="Century Gothic" w:hAnsi="Century Gothic"/>
          <w:sz w:val="26"/>
          <w:szCs w:val="26"/>
        </w:rPr>
        <w:t>taking</w:t>
      </w:r>
      <w:r w:rsidR="00AC02D3" w:rsidRPr="00AC02D3">
        <w:rPr>
          <w:rFonts w:ascii="Century Gothic" w:hAnsi="Century Gothic"/>
          <w:sz w:val="26"/>
          <w:szCs w:val="26"/>
        </w:rPr>
        <w:t xml:space="preserve"> part in the bell-</w:t>
      </w:r>
      <w:r w:rsidR="00AC02D3" w:rsidRPr="00AC02D3">
        <w:rPr>
          <w:rFonts w:ascii="Century Gothic" w:hAnsi="Century Gothic"/>
          <w:iCs/>
          <w:sz w:val="26"/>
          <w:szCs w:val="26"/>
        </w:rPr>
        <w:t xml:space="preserve">ringing closing session of the NASDAQ Stock Market with </w:t>
      </w:r>
      <w:r w:rsidR="00AC02D3" w:rsidRPr="00AC02D3">
        <w:rPr>
          <w:rFonts w:ascii="Century Gothic" w:hAnsi="Century Gothic"/>
          <w:iCs/>
          <w:sz w:val="26"/>
          <w:szCs w:val="26"/>
          <w:lang w:val="en-US"/>
        </w:rPr>
        <w:t xml:space="preserve">executives from the American Cancer Society and two of the leading Italian women in wine: </w:t>
      </w:r>
      <w:proofErr w:type="spellStart"/>
      <w:r w:rsidR="00AC02D3" w:rsidRPr="00AC02D3">
        <w:rPr>
          <w:rFonts w:ascii="Century Gothic" w:hAnsi="Century Gothic"/>
          <w:iCs/>
          <w:sz w:val="26"/>
          <w:szCs w:val="26"/>
          <w:lang w:val="en-US"/>
        </w:rPr>
        <w:t>Marilisa</w:t>
      </w:r>
      <w:proofErr w:type="spellEnd"/>
      <w:r w:rsidR="00AC02D3" w:rsidRPr="00AC02D3">
        <w:rPr>
          <w:rFonts w:ascii="Century Gothic" w:hAnsi="Century Gothic"/>
          <w:iCs/>
          <w:sz w:val="26"/>
          <w:szCs w:val="26"/>
          <w:lang w:val="en-US"/>
        </w:rPr>
        <w:t xml:space="preserve"> </w:t>
      </w:r>
      <w:proofErr w:type="spellStart"/>
      <w:r w:rsidR="00AC02D3" w:rsidRPr="00AC02D3">
        <w:rPr>
          <w:rFonts w:ascii="Century Gothic" w:hAnsi="Century Gothic"/>
          <w:iCs/>
          <w:sz w:val="26"/>
          <w:szCs w:val="26"/>
          <w:lang w:val="en-US"/>
        </w:rPr>
        <w:t>Allegrin</w:t>
      </w:r>
      <w:proofErr w:type="spellEnd"/>
      <w:r w:rsidR="00B10CCE">
        <w:rPr>
          <w:rFonts w:ascii="Century Gothic" w:hAnsi="Century Gothic"/>
          <w:iCs/>
          <w:sz w:val="26"/>
          <w:szCs w:val="26"/>
          <w:lang w:val="en-US"/>
        </w:rPr>
        <w:t xml:space="preserve"> </w:t>
      </w:r>
      <w:proofErr w:type="spellStart"/>
      <w:r w:rsidR="00AC02D3" w:rsidRPr="00AC02D3">
        <w:rPr>
          <w:rFonts w:ascii="Century Gothic" w:hAnsi="Century Gothic"/>
          <w:iCs/>
          <w:sz w:val="26"/>
          <w:szCs w:val="26"/>
          <w:lang w:val="en-US"/>
        </w:rPr>
        <w:t>i</w:t>
      </w:r>
      <w:proofErr w:type="spellEnd"/>
      <w:r w:rsidR="00AC02D3" w:rsidRPr="00AC02D3">
        <w:rPr>
          <w:rFonts w:ascii="Century Gothic" w:hAnsi="Century Gothic"/>
          <w:iCs/>
          <w:sz w:val="26"/>
          <w:szCs w:val="26"/>
          <w:lang w:val="en-US"/>
        </w:rPr>
        <w:t xml:space="preserve"> from </w:t>
      </w:r>
      <w:proofErr w:type="spellStart"/>
      <w:r w:rsidR="00AC02D3" w:rsidRPr="00AC02D3">
        <w:rPr>
          <w:rFonts w:ascii="Century Gothic" w:hAnsi="Century Gothic"/>
          <w:iCs/>
          <w:sz w:val="26"/>
          <w:szCs w:val="26"/>
          <w:lang w:val="en-US"/>
        </w:rPr>
        <w:t>Allegrini</w:t>
      </w:r>
      <w:proofErr w:type="spellEnd"/>
      <w:r w:rsidR="00AC02D3" w:rsidRPr="00AC02D3">
        <w:rPr>
          <w:rFonts w:ascii="Century Gothic" w:hAnsi="Century Gothic"/>
          <w:iCs/>
          <w:sz w:val="26"/>
          <w:szCs w:val="26"/>
          <w:lang w:val="en-US"/>
        </w:rPr>
        <w:t xml:space="preserve"> Wines and Cristina </w:t>
      </w:r>
      <w:proofErr w:type="spellStart"/>
      <w:r w:rsidR="00AC02D3" w:rsidRPr="00AC02D3">
        <w:rPr>
          <w:rFonts w:ascii="Century Gothic" w:hAnsi="Century Gothic"/>
          <w:iCs/>
          <w:sz w:val="26"/>
          <w:szCs w:val="26"/>
          <w:lang w:val="en-US"/>
        </w:rPr>
        <w:t>Mariani</w:t>
      </w:r>
      <w:proofErr w:type="spellEnd"/>
      <w:r w:rsidR="00AC02D3" w:rsidRPr="00AC02D3">
        <w:rPr>
          <w:rFonts w:ascii="Century Gothic" w:hAnsi="Century Gothic"/>
          <w:iCs/>
          <w:sz w:val="26"/>
          <w:szCs w:val="26"/>
          <w:lang w:val="en-US"/>
        </w:rPr>
        <w:t xml:space="preserve">-May, CEO of </w:t>
      </w:r>
      <w:proofErr w:type="spellStart"/>
      <w:r w:rsidR="00AC02D3" w:rsidRPr="00AC02D3">
        <w:rPr>
          <w:rFonts w:ascii="Century Gothic" w:hAnsi="Century Gothic"/>
          <w:iCs/>
          <w:sz w:val="26"/>
          <w:szCs w:val="26"/>
          <w:lang w:val="en-US"/>
        </w:rPr>
        <w:t>Banfi</w:t>
      </w:r>
      <w:proofErr w:type="spellEnd"/>
      <w:r w:rsidR="00AC02D3" w:rsidRPr="00AC02D3">
        <w:rPr>
          <w:rFonts w:ascii="Century Gothic" w:hAnsi="Century Gothic"/>
          <w:iCs/>
          <w:sz w:val="26"/>
          <w:szCs w:val="26"/>
          <w:lang w:val="en-US"/>
        </w:rPr>
        <w:t xml:space="preserve"> Vintners. The event, that served to </w:t>
      </w:r>
      <w:r w:rsidR="00AC02D3" w:rsidRPr="00AC02D3">
        <w:rPr>
          <w:rFonts w:ascii="Century Gothic" w:hAnsi="Century Gothic"/>
          <w:sz w:val="26"/>
          <w:szCs w:val="26"/>
        </w:rPr>
        <w:t>bring Italian wine to the attention of the American public</w:t>
      </w:r>
      <w:r>
        <w:rPr>
          <w:rFonts w:ascii="Century Gothic" w:hAnsi="Century Gothic"/>
          <w:iCs/>
          <w:sz w:val="26"/>
          <w:szCs w:val="26"/>
          <w:lang w:val="en-US"/>
        </w:rPr>
        <w:t>, was followed by a fund</w:t>
      </w:r>
      <w:r w:rsidR="00AC02D3" w:rsidRPr="00AC02D3">
        <w:rPr>
          <w:rFonts w:ascii="Century Gothic" w:hAnsi="Century Gothic"/>
          <w:iCs/>
          <w:sz w:val="26"/>
          <w:szCs w:val="26"/>
          <w:lang w:val="en-US"/>
        </w:rPr>
        <w:t xml:space="preserve">raising wine tasting </w:t>
      </w:r>
      <w:r w:rsidR="00AC02D3">
        <w:rPr>
          <w:rFonts w:ascii="Century Gothic" w:hAnsi="Century Gothic"/>
          <w:iCs/>
          <w:sz w:val="26"/>
          <w:szCs w:val="26"/>
          <w:lang w:val="en-US"/>
        </w:rPr>
        <w:t>and</w:t>
      </w:r>
      <w:r>
        <w:rPr>
          <w:rFonts w:ascii="Century Gothic" w:hAnsi="Century Gothic"/>
          <w:iCs/>
          <w:sz w:val="26"/>
          <w:szCs w:val="26"/>
          <w:lang w:val="en-US"/>
        </w:rPr>
        <w:t xml:space="preserve"> the proceed</w:t>
      </w:r>
      <w:r w:rsidR="00AC02D3" w:rsidRPr="00AC02D3">
        <w:rPr>
          <w:rFonts w:ascii="Century Gothic" w:hAnsi="Century Gothic"/>
          <w:iCs/>
          <w:sz w:val="26"/>
          <w:szCs w:val="26"/>
          <w:lang w:val="en-US"/>
        </w:rPr>
        <w:t xml:space="preserve">s </w:t>
      </w:r>
      <w:r w:rsidR="00AC02D3">
        <w:rPr>
          <w:rFonts w:ascii="Century Gothic" w:hAnsi="Century Gothic"/>
          <w:iCs/>
          <w:sz w:val="26"/>
          <w:szCs w:val="26"/>
          <w:lang w:val="en-US"/>
        </w:rPr>
        <w:t>were donated</w:t>
      </w:r>
      <w:r w:rsidR="00AC02D3" w:rsidRPr="00AC02D3">
        <w:rPr>
          <w:rFonts w:ascii="Century Gothic" w:hAnsi="Century Gothic"/>
          <w:iCs/>
          <w:sz w:val="26"/>
          <w:szCs w:val="26"/>
          <w:lang w:val="en-US"/>
        </w:rPr>
        <w:t xml:space="preserve"> to the American Cancer Society. </w:t>
      </w:r>
    </w:p>
    <w:p w14:paraId="458C49D0" w14:textId="77777777" w:rsidR="002917B9" w:rsidRPr="00AC02D3" w:rsidRDefault="002917B9" w:rsidP="00AC02D3">
      <w:pPr>
        <w:spacing w:line="276" w:lineRule="auto"/>
        <w:jc w:val="both"/>
        <w:rPr>
          <w:rFonts w:ascii="Century Gothic" w:hAnsi="Century Gothic"/>
          <w:iCs/>
          <w:sz w:val="26"/>
          <w:szCs w:val="26"/>
          <w:lang w:val="en-US"/>
        </w:rPr>
      </w:pPr>
    </w:p>
    <w:p w14:paraId="53DE6D45" w14:textId="7069E115" w:rsidR="00AC02D3" w:rsidRDefault="00AC02D3" w:rsidP="00AC02D3">
      <w:pPr>
        <w:spacing w:line="276" w:lineRule="auto"/>
        <w:jc w:val="both"/>
        <w:rPr>
          <w:rFonts w:ascii="Century Gothic" w:hAnsi="Century Gothic"/>
          <w:iCs/>
          <w:sz w:val="26"/>
          <w:szCs w:val="26"/>
        </w:rPr>
      </w:pPr>
      <w:r w:rsidRPr="00AC02D3">
        <w:rPr>
          <w:rFonts w:ascii="Century Gothic" w:hAnsi="Century Gothic"/>
          <w:iCs/>
          <w:sz w:val="26"/>
          <w:szCs w:val="26"/>
          <w:lang w:val="en-US"/>
        </w:rPr>
        <w:lastRenderedPageBreak/>
        <w:t>Since then</w:t>
      </w:r>
      <w:r w:rsidR="002917B9">
        <w:rPr>
          <w:rFonts w:ascii="Century Gothic" w:hAnsi="Century Gothic"/>
          <w:iCs/>
          <w:sz w:val="26"/>
          <w:szCs w:val="26"/>
          <w:lang w:val="en-US"/>
        </w:rPr>
        <w:t>,</w:t>
      </w:r>
      <w:r w:rsidRPr="00AC02D3">
        <w:rPr>
          <w:rFonts w:ascii="Century Gothic" w:hAnsi="Century Gothic"/>
          <w:iCs/>
          <w:sz w:val="26"/>
          <w:szCs w:val="26"/>
          <w:lang w:val="en-US"/>
        </w:rPr>
        <w:t xml:space="preserve"> Italian wine producers</w:t>
      </w:r>
      <w:r>
        <w:rPr>
          <w:rFonts w:ascii="Century Gothic" w:hAnsi="Century Gothic"/>
          <w:iCs/>
          <w:sz w:val="26"/>
          <w:szCs w:val="26"/>
          <w:lang w:val="en-US"/>
        </w:rPr>
        <w:t xml:space="preserve">, led by </w:t>
      </w:r>
      <w:r w:rsidRPr="00AC02D3">
        <w:rPr>
          <w:rFonts w:ascii="Century Gothic" w:hAnsi="Century Gothic"/>
          <w:iCs/>
          <w:sz w:val="26"/>
          <w:szCs w:val="26"/>
          <w:lang w:val="en-US"/>
        </w:rPr>
        <w:t>Vinitaly Interna</w:t>
      </w:r>
      <w:r>
        <w:rPr>
          <w:rFonts w:ascii="Century Gothic" w:hAnsi="Century Gothic"/>
          <w:iCs/>
          <w:sz w:val="26"/>
          <w:szCs w:val="26"/>
          <w:lang w:val="en-US"/>
        </w:rPr>
        <w:t xml:space="preserve">tional, </w:t>
      </w:r>
      <w:r w:rsidRPr="00AC02D3">
        <w:rPr>
          <w:rFonts w:ascii="Century Gothic" w:hAnsi="Century Gothic"/>
          <w:iCs/>
          <w:sz w:val="26"/>
          <w:szCs w:val="26"/>
          <w:lang w:val="en-US"/>
        </w:rPr>
        <w:t xml:space="preserve">have been offering their yearly support to Taste of Hope, </w:t>
      </w:r>
      <w:r>
        <w:rPr>
          <w:rFonts w:ascii="Century Gothic" w:hAnsi="Century Gothic"/>
          <w:iCs/>
          <w:sz w:val="26"/>
          <w:szCs w:val="26"/>
          <w:lang w:val="en-US"/>
        </w:rPr>
        <w:t>one of New York’s top</w:t>
      </w:r>
      <w:r w:rsidR="002917B9">
        <w:rPr>
          <w:rFonts w:ascii="Century Gothic" w:hAnsi="Century Gothic"/>
          <w:iCs/>
          <w:sz w:val="26"/>
          <w:szCs w:val="26"/>
          <w:lang w:val="en-US"/>
        </w:rPr>
        <w:t xml:space="preserve"> fund</w:t>
      </w:r>
      <w:r w:rsidRPr="00AC02D3">
        <w:rPr>
          <w:rFonts w:ascii="Century Gothic" w:hAnsi="Century Gothic"/>
          <w:iCs/>
          <w:sz w:val="26"/>
          <w:szCs w:val="26"/>
        </w:rPr>
        <w:t>raising event</w:t>
      </w:r>
      <w:r>
        <w:rPr>
          <w:rFonts w:ascii="Century Gothic" w:hAnsi="Century Gothic"/>
          <w:iCs/>
          <w:sz w:val="26"/>
          <w:szCs w:val="26"/>
        </w:rPr>
        <w:t>s</w:t>
      </w:r>
      <w:r w:rsidRPr="00AC02D3">
        <w:rPr>
          <w:rFonts w:ascii="Century Gothic" w:hAnsi="Century Gothic"/>
          <w:iCs/>
          <w:sz w:val="26"/>
          <w:szCs w:val="26"/>
        </w:rPr>
        <w:t xml:space="preserve"> organized by the American Cancer Society with the precious contribution of the </w:t>
      </w:r>
      <w:r>
        <w:rPr>
          <w:rFonts w:ascii="Century Gothic" w:hAnsi="Century Gothic"/>
          <w:iCs/>
          <w:sz w:val="26"/>
          <w:szCs w:val="26"/>
        </w:rPr>
        <w:t xml:space="preserve">city’s </w:t>
      </w:r>
      <w:r w:rsidRPr="00AC02D3">
        <w:rPr>
          <w:rFonts w:ascii="Century Gothic" w:hAnsi="Century Gothic"/>
          <w:iCs/>
          <w:sz w:val="26"/>
          <w:szCs w:val="26"/>
        </w:rPr>
        <w:t xml:space="preserve">most famous restaurants. </w:t>
      </w:r>
      <w:r w:rsidR="008B0A12">
        <w:rPr>
          <w:rFonts w:ascii="Century Gothic" w:hAnsi="Century Gothic"/>
          <w:iCs/>
          <w:sz w:val="26"/>
          <w:szCs w:val="26"/>
        </w:rPr>
        <w:t>During the even</w:t>
      </w:r>
      <w:r w:rsidR="002917B9">
        <w:rPr>
          <w:rFonts w:ascii="Century Gothic" w:hAnsi="Century Gothic"/>
          <w:iCs/>
          <w:sz w:val="26"/>
          <w:szCs w:val="26"/>
        </w:rPr>
        <w:t>t,</w:t>
      </w:r>
      <w:r w:rsidR="008B0A12">
        <w:rPr>
          <w:rFonts w:ascii="Century Gothic" w:hAnsi="Century Gothic"/>
          <w:iCs/>
          <w:sz w:val="26"/>
          <w:szCs w:val="26"/>
        </w:rPr>
        <w:t xml:space="preserve"> eager donors and philanthropists </w:t>
      </w:r>
      <w:r w:rsidRPr="00AC02D3">
        <w:rPr>
          <w:rFonts w:ascii="Century Gothic" w:hAnsi="Century Gothic"/>
          <w:iCs/>
          <w:sz w:val="26"/>
          <w:szCs w:val="26"/>
        </w:rPr>
        <w:t xml:space="preserve">are able to savour culinary specialties </w:t>
      </w:r>
      <w:r w:rsidR="008B0A12">
        <w:rPr>
          <w:rFonts w:ascii="Century Gothic" w:hAnsi="Century Gothic"/>
          <w:iCs/>
          <w:sz w:val="26"/>
          <w:szCs w:val="26"/>
        </w:rPr>
        <w:t xml:space="preserve">of </w:t>
      </w:r>
      <w:r w:rsidRPr="00AC02D3">
        <w:rPr>
          <w:rFonts w:ascii="Century Gothic" w:hAnsi="Century Gothic"/>
          <w:iCs/>
          <w:sz w:val="26"/>
          <w:szCs w:val="26"/>
        </w:rPr>
        <w:t xml:space="preserve">top-end chefs and taste delectable fine Italian wines </w:t>
      </w:r>
      <w:r w:rsidR="008B0A12">
        <w:rPr>
          <w:rFonts w:ascii="Century Gothic" w:hAnsi="Century Gothic"/>
          <w:iCs/>
          <w:sz w:val="26"/>
          <w:szCs w:val="26"/>
        </w:rPr>
        <w:t>provided</w:t>
      </w:r>
      <w:r w:rsidRPr="00AC02D3">
        <w:rPr>
          <w:rFonts w:ascii="Century Gothic" w:hAnsi="Century Gothic"/>
          <w:iCs/>
          <w:sz w:val="26"/>
          <w:szCs w:val="26"/>
        </w:rPr>
        <w:t xml:space="preserve"> by som</w:t>
      </w:r>
      <w:r w:rsidR="008B0A12">
        <w:rPr>
          <w:rFonts w:ascii="Century Gothic" w:hAnsi="Century Gothic"/>
          <w:iCs/>
          <w:sz w:val="26"/>
          <w:szCs w:val="26"/>
        </w:rPr>
        <w:t>e of Italy’s top wine producers under the unifying umbrella of Vinitaly International.</w:t>
      </w:r>
    </w:p>
    <w:p w14:paraId="0DD68B5E" w14:textId="77777777" w:rsidR="00F65E40" w:rsidRDefault="00F65E40" w:rsidP="00AC02D3">
      <w:pPr>
        <w:spacing w:line="276" w:lineRule="auto"/>
        <w:jc w:val="both"/>
        <w:rPr>
          <w:rFonts w:ascii="Century Gothic" w:hAnsi="Century Gothic"/>
          <w:iCs/>
          <w:sz w:val="26"/>
          <w:szCs w:val="26"/>
        </w:rPr>
      </w:pPr>
    </w:p>
    <w:p w14:paraId="7AAD4852" w14:textId="539A778C" w:rsidR="00F65E40" w:rsidRDefault="008B0A12" w:rsidP="00AC02D3">
      <w:pPr>
        <w:spacing w:line="276" w:lineRule="auto"/>
        <w:jc w:val="both"/>
        <w:rPr>
          <w:rFonts w:ascii="Century Gothic" w:hAnsi="Century Gothic"/>
          <w:iCs/>
          <w:sz w:val="26"/>
          <w:szCs w:val="26"/>
        </w:rPr>
      </w:pPr>
      <w:r>
        <w:rPr>
          <w:rFonts w:ascii="Century Gothic" w:hAnsi="Century Gothic"/>
          <w:iCs/>
          <w:noProof/>
          <w:sz w:val="26"/>
          <w:szCs w:val="26"/>
          <w:lang w:val="it-IT" w:eastAsia="it-IT"/>
        </w:rPr>
        <w:drawing>
          <wp:inline distT="0" distB="0" distL="0" distR="0" wp14:anchorId="67E910BF" wp14:editId="2F99CBDF">
            <wp:extent cx="6396990" cy="3109648"/>
            <wp:effectExtent l="0" t="0" r="381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TOH2015.jpg"/>
                    <pic:cNvPicPr/>
                  </pic:nvPicPr>
                  <pic:blipFill>
                    <a:blip r:embed="rId11">
                      <a:extLst>
                        <a:ext uri="{28A0092B-C50C-407E-A947-70E740481C1C}">
                          <a14:useLocalDpi xmlns:a14="http://schemas.microsoft.com/office/drawing/2010/main" val="0"/>
                        </a:ext>
                      </a:extLst>
                    </a:blip>
                    <a:stretch>
                      <a:fillRect/>
                    </a:stretch>
                  </pic:blipFill>
                  <pic:spPr>
                    <a:xfrm>
                      <a:off x="0" y="0"/>
                      <a:ext cx="6396990" cy="3109648"/>
                    </a:xfrm>
                    <a:prstGeom prst="rect">
                      <a:avLst/>
                    </a:prstGeom>
                  </pic:spPr>
                </pic:pic>
              </a:graphicData>
            </a:graphic>
          </wp:inline>
        </w:drawing>
      </w:r>
    </w:p>
    <w:p w14:paraId="64BC7450" w14:textId="77777777" w:rsidR="00F65E40" w:rsidRDefault="00F65E40" w:rsidP="00AC02D3">
      <w:pPr>
        <w:spacing w:line="276" w:lineRule="auto"/>
        <w:jc w:val="both"/>
        <w:rPr>
          <w:rFonts w:ascii="Century Gothic" w:hAnsi="Century Gothic"/>
          <w:iCs/>
          <w:sz w:val="26"/>
          <w:szCs w:val="26"/>
        </w:rPr>
      </w:pPr>
    </w:p>
    <w:p w14:paraId="2CC70B16" w14:textId="2664BE8B" w:rsidR="00F65E40" w:rsidRPr="00AC02D3" w:rsidRDefault="00F65E40" w:rsidP="00AC02D3">
      <w:pPr>
        <w:spacing w:line="276" w:lineRule="auto"/>
        <w:jc w:val="both"/>
        <w:rPr>
          <w:rFonts w:ascii="Century Gothic" w:hAnsi="Century Gothic"/>
          <w:iCs/>
          <w:sz w:val="26"/>
          <w:szCs w:val="26"/>
        </w:rPr>
      </w:pPr>
    </w:p>
    <w:p w14:paraId="1712DE1A" w14:textId="6B5909C8" w:rsidR="00AC02D3" w:rsidRDefault="00AC02D3" w:rsidP="00AC02D3">
      <w:pPr>
        <w:spacing w:line="276" w:lineRule="auto"/>
        <w:jc w:val="both"/>
        <w:rPr>
          <w:rFonts w:ascii="Century Gothic" w:hAnsi="Century Gothic"/>
          <w:sz w:val="26"/>
          <w:szCs w:val="26"/>
        </w:rPr>
      </w:pPr>
      <w:r w:rsidRPr="00AC02D3">
        <w:rPr>
          <w:rFonts w:ascii="Century Gothic" w:hAnsi="Century Gothic"/>
          <w:iCs/>
          <w:sz w:val="26"/>
          <w:szCs w:val="26"/>
        </w:rPr>
        <w:t xml:space="preserve">This year’s edition will also see the </w:t>
      </w:r>
      <w:r>
        <w:rPr>
          <w:rFonts w:ascii="Century Gothic" w:hAnsi="Century Gothic"/>
          <w:iCs/>
          <w:sz w:val="26"/>
          <w:szCs w:val="26"/>
        </w:rPr>
        <w:t xml:space="preserve">renewed support of </w:t>
      </w:r>
      <w:r w:rsidRPr="00AC02D3">
        <w:rPr>
          <w:rFonts w:ascii="Century Gothic" w:hAnsi="Century Gothic"/>
          <w:iCs/>
          <w:sz w:val="26"/>
          <w:szCs w:val="26"/>
        </w:rPr>
        <w:t xml:space="preserve">the Consortium </w:t>
      </w:r>
      <w:r w:rsidRPr="00AC02D3">
        <w:rPr>
          <w:rFonts w:ascii="Century Gothic" w:hAnsi="Century Gothic"/>
          <w:sz w:val="26"/>
          <w:szCs w:val="26"/>
        </w:rPr>
        <w:t>Italia del Vino (</w:t>
      </w:r>
      <w:proofErr w:type="spellStart"/>
      <w:r w:rsidRPr="00AC02D3">
        <w:rPr>
          <w:rFonts w:ascii="Century Gothic" w:hAnsi="Century Gothic"/>
          <w:sz w:val="26"/>
          <w:szCs w:val="26"/>
        </w:rPr>
        <w:t>Banfi</w:t>
      </w:r>
      <w:proofErr w:type="spellEnd"/>
      <w:r w:rsidRPr="00AC02D3">
        <w:rPr>
          <w:rFonts w:ascii="Century Gothic" w:hAnsi="Century Gothic"/>
          <w:sz w:val="26"/>
          <w:szCs w:val="26"/>
        </w:rPr>
        <w:t xml:space="preserve">, Santa </w:t>
      </w:r>
      <w:proofErr w:type="spellStart"/>
      <w:r w:rsidRPr="00AC02D3">
        <w:rPr>
          <w:rFonts w:ascii="Century Gothic" w:hAnsi="Century Gothic"/>
          <w:sz w:val="26"/>
          <w:szCs w:val="26"/>
        </w:rPr>
        <w:t>Margherita</w:t>
      </w:r>
      <w:proofErr w:type="spellEnd"/>
      <w:r w:rsidRPr="00AC02D3">
        <w:rPr>
          <w:rFonts w:ascii="Century Gothic" w:hAnsi="Century Gothic"/>
          <w:sz w:val="26"/>
          <w:szCs w:val="26"/>
        </w:rPr>
        <w:t xml:space="preserve">, Cantina </w:t>
      </w:r>
      <w:proofErr w:type="spellStart"/>
      <w:r w:rsidRPr="00AC02D3">
        <w:rPr>
          <w:rFonts w:ascii="Century Gothic" w:hAnsi="Century Gothic"/>
          <w:sz w:val="26"/>
          <w:szCs w:val="26"/>
        </w:rPr>
        <w:t>Lunae</w:t>
      </w:r>
      <w:proofErr w:type="spellEnd"/>
      <w:r w:rsidRPr="00AC02D3">
        <w:rPr>
          <w:rFonts w:ascii="Century Gothic" w:hAnsi="Century Gothic"/>
          <w:sz w:val="26"/>
          <w:szCs w:val="26"/>
        </w:rPr>
        <w:t xml:space="preserve">, </w:t>
      </w:r>
      <w:proofErr w:type="spellStart"/>
      <w:r w:rsidRPr="00AC02D3">
        <w:rPr>
          <w:rFonts w:ascii="Century Gothic" w:hAnsi="Century Gothic"/>
          <w:sz w:val="26"/>
          <w:szCs w:val="26"/>
        </w:rPr>
        <w:t>Cantine</w:t>
      </w:r>
      <w:proofErr w:type="spellEnd"/>
      <w:r w:rsidRPr="00AC02D3">
        <w:rPr>
          <w:rFonts w:ascii="Century Gothic" w:hAnsi="Century Gothic"/>
          <w:sz w:val="26"/>
          <w:szCs w:val="26"/>
        </w:rPr>
        <w:t xml:space="preserve"> Ferrari, Casa </w:t>
      </w:r>
      <w:proofErr w:type="spellStart"/>
      <w:r w:rsidRPr="00AC02D3">
        <w:rPr>
          <w:rFonts w:ascii="Century Gothic" w:hAnsi="Century Gothic"/>
          <w:sz w:val="26"/>
          <w:szCs w:val="26"/>
        </w:rPr>
        <w:t>Vinicola</w:t>
      </w:r>
      <w:proofErr w:type="spellEnd"/>
      <w:r w:rsidRPr="00AC02D3">
        <w:rPr>
          <w:rFonts w:ascii="Century Gothic" w:hAnsi="Century Gothic"/>
          <w:sz w:val="26"/>
          <w:szCs w:val="26"/>
        </w:rPr>
        <w:t xml:space="preserve"> </w:t>
      </w:r>
      <w:proofErr w:type="spellStart"/>
      <w:r w:rsidRPr="00AC02D3">
        <w:rPr>
          <w:rFonts w:ascii="Century Gothic" w:hAnsi="Century Gothic"/>
          <w:sz w:val="26"/>
          <w:szCs w:val="26"/>
        </w:rPr>
        <w:t>Sartori</w:t>
      </w:r>
      <w:proofErr w:type="spellEnd"/>
      <w:r w:rsidRPr="00AC02D3">
        <w:rPr>
          <w:rFonts w:ascii="Century Gothic" w:hAnsi="Century Gothic"/>
          <w:sz w:val="26"/>
          <w:szCs w:val="26"/>
        </w:rPr>
        <w:t xml:space="preserve">, Casa </w:t>
      </w:r>
      <w:proofErr w:type="spellStart"/>
      <w:r w:rsidRPr="00AC02D3">
        <w:rPr>
          <w:rFonts w:ascii="Century Gothic" w:hAnsi="Century Gothic"/>
          <w:sz w:val="26"/>
          <w:szCs w:val="26"/>
        </w:rPr>
        <w:t>Vinicola</w:t>
      </w:r>
      <w:proofErr w:type="spellEnd"/>
      <w:r w:rsidRPr="00AC02D3">
        <w:rPr>
          <w:rFonts w:ascii="Century Gothic" w:hAnsi="Century Gothic"/>
          <w:sz w:val="26"/>
          <w:szCs w:val="26"/>
        </w:rPr>
        <w:t xml:space="preserve"> </w:t>
      </w:r>
      <w:proofErr w:type="spellStart"/>
      <w:r w:rsidRPr="00AC02D3">
        <w:rPr>
          <w:rFonts w:ascii="Century Gothic" w:hAnsi="Century Gothic"/>
          <w:sz w:val="26"/>
          <w:szCs w:val="26"/>
        </w:rPr>
        <w:t>Zonin</w:t>
      </w:r>
      <w:proofErr w:type="spellEnd"/>
      <w:r w:rsidRPr="00AC02D3">
        <w:rPr>
          <w:rFonts w:ascii="Century Gothic" w:hAnsi="Century Gothic"/>
          <w:sz w:val="26"/>
          <w:szCs w:val="26"/>
        </w:rPr>
        <w:t xml:space="preserve">, </w:t>
      </w:r>
      <w:proofErr w:type="spellStart"/>
      <w:r w:rsidRPr="00AC02D3">
        <w:rPr>
          <w:rFonts w:ascii="Century Gothic" w:hAnsi="Century Gothic"/>
          <w:sz w:val="26"/>
          <w:szCs w:val="26"/>
        </w:rPr>
        <w:t>Gruppo</w:t>
      </w:r>
      <w:proofErr w:type="spellEnd"/>
      <w:r w:rsidRPr="00AC02D3">
        <w:rPr>
          <w:rFonts w:ascii="Century Gothic" w:hAnsi="Century Gothic"/>
          <w:sz w:val="26"/>
          <w:szCs w:val="26"/>
        </w:rPr>
        <w:t xml:space="preserve"> </w:t>
      </w:r>
      <w:proofErr w:type="spellStart"/>
      <w:r w:rsidRPr="00AC02D3">
        <w:rPr>
          <w:rFonts w:ascii="Century Gothic" w:hAnsi="Century Gothic"/>
          <w:sz w:val="26"/>
          <w:szCs w:val="26"/>
        </w:rPr>
        <w:t>Italiano</w:t>
      </w:r>
      <w:proofErr w:type="spellEnd"/>
      <w:r w:rsidRPr="00AC02D3">
        <w:rPr>
          <w:rFonts w:ascii="Century Gothic" w:hAnsi="Century Gothic"/>
          <w:sz w:val="26"/>
          <w:szCs w:val="26"/>
        </w:rPr>
        <w:t xml:space="preserve"> </w:t>
      </w:r>
      <w:proofErr w:type="spellStart"/>
      <w:r w:rsidRPr="00AC02D3">
        <w:rPr>
          <w:rFonts w:ascii="Century Gothic" w:hAnsi="Century Gothic"/>
          <w:sz w:val="26"/>
          <w:szCs w:val="26"/>
        </w:rPr>
        <w:t>Vini</w:t>
      </w:r>
      <w:proofErr w:type="spellEnd"/>
      <w:r w:rsidRPr="00AC02D3">
        <w:rPr>
          <w:rFonts w:ascii="Century Gothic" w:hAnsi="Century Gothic"/>
          <w:sz w:val="26"/>
          <w:szCs w:val="26"/>
        </w:rPr>
        <w:t xml:space="preserve">, </w:t>
      </w:r>
      <w:proofErr w:type="spellStart"/>
      <w:r w:rsidRPr="00AC02D3">
        <w:rPr>
          <w:rFonts w:ascii="Century Gothic" w:hAnsi="Century Gothic"/>
          <w:sz w:val="26"/>
          <w:szCs w:val="26"/>
        </w:rPr>
        <w:t>Librandi</w:t>
      </w:r>
      <w:proofErr w:type="spellEnd"/>
      <w:r w:rsidRPr="00AC02D3">
        <w:rPr>
          <w:rFonts w:ascii="Century Gothic" w:hAnsi="Century Gothic"/>
          <w:sz w:val="26"/>
          <w:szCs w:val="26"/>
        </w:rPr>
        <w:t xml:space="preserve">, </w:t>
      </w:r>
      <w:proofErr w:type="spellStart"/>
      <w:r w:rsidRPr="00AC02D3">
        <w:rPr>
          <w:rFonts w:ascii="Century Gothic" w:hAnsi="Century Gothic"/>
          <w:sz w:val="26"/>
          <w:szCs w:val="26"/>
        </w:rPr>
        <w:t>Marchesi</w:t>
      </w:r>
      <w:proofErr w:type="spellEnd"/>
      <w:r w:rsidRPr="00AC02D3">
        <w:rPr>
          <w:rFonts w:ascii="Century Gothic" w:hAnsi="Century Gothic"/>
          <w:sz w:val="26"/>
          <w:szCs w:val="26"/>
        </w:rPr>
        <w:t xml:space="preserve"> di Barolo, Medici </w:t>
      </w:r>
      <w:proofErr w:type="spellStart"/>
      <w:r w:rsidRPr="00AC02D3">
        <w:rPr>
          <w:rFonts w:ascii="Century Gothic" w:hAnsi="Century Gothic"/>
          <w:sz w:val="26"/>
          <w:szCs w:val="26"/>
        </w:rPr>
        <w:t>Ermete</w:t>
      </w:r>
      <w:proofErr w:type="spellEnd"/>
      <w:r w:rsidRPr="00AC02D3">
        <w:rPr>
          <w:rFonts w:ascii="Century Gothic" w:hAnsi="Century Gothic"/>
          <w:sz w:val="26"/>
          <w:szCs w:val="26"/>
        </w:rPr>
        <w:t xml:space="preserve"> &amp; </w:t>
      </w:r>
      <w:proofErr w:type="spellStart"/>
      <w:r w:rsidRPr="00AC02D3">
        <w:rPr>
          <w:rFonts w:ascii="Century Gothic" w:hAnsi="Century Gothic"/>
          <w:sz w:val="26"/>
          <w:szCs w:val="26"/>
        </w:rPr>
        <w:t>Figli</w:t>
      </w:r>
      <w:proofErr w:type="spellEnd"/>
      <w:r w:rsidRPr="00AC02D3">
        <w:rPr>
          <w:rFonts w:ascii="Century Gothic" w:hAnsi="Century Gothic"/>
          <w:sz w:val="26"/>
          <w:szCs w:val="26"/>
        </w:rPr>
        <w:t xml:space="preserve"> and </w:t>
      </w:r>
      <w:proofErr w:type="spellStart"/>
      <w:r w:rsidRPr="00AC02D3">
        <w:rPr>
          <w:rFonts w:ascii="Century Gothic" w:hAnsi="Century Gothic"/>
          <w:sz w:val="26"/>
          <w:szCs w:val="26"/>
        </w:rPr>
        <w:t>Terredora</w:t>
      </w:r>
      <w:proofErr w:type="spellEnd"/>
      <w:r w:rsidRPr="00AC02D3">
        <w:rPr>
          <w:rFonts w:ascii="Century Gothic" w:hAnsi="Century Gothic"/>
          <w:sz w:val="26"/>
          <w:szCs w:val="26"/>
        </w:rPr>
        <w:t xml:space="preserve">), a union of twelve of the most important wine producing companies in Italy that has recently seen </w:t>
      </w:r>
      <w:r>
        <w:rPr>
          <w:rFonts w:ascii="Century Gothic" w:hAnsi="Century Gothic"/>
          <w:sz w:val="26"/>
          <w:szCs w:val="26"/>
        </w:rPr>
        <w:t>the election of its</w:t>
      </w:r>
      <w:r w:rsidRPr="00AC02D3">
        <w:rPr>
          <w:rFonts w:ascii="Century Gothic" w:hAnsi="Century Gothic"/>
          <w:sz w:val="26"/>
          <w:szCs w:val="26"/>
        </w:rPr>
        <w:t xml:space="preserve"> new president: the new lead will be Andrea </w:t>
      </w:r>
      <w:proofErr w:type="spellStart"/>
      <w:r w:rsidRPr="00AC02D3">
        <w:rPr>
          <w:rFonts w:ascii="Century Gothic" w:hAnsi="Century Gothic"/>
          <w:sz w:val="26"/>
          <w:szCs w:val="26"/>
        </w:rPr>
        <w:t>Sartori</w:t>
      </w:r>
      <w:proofErr w:type="spellEnd"/>
      <w:r w:rsidRPr="00AC02D3">
        <w:rPr>
          <w:rFonts w:ascii="Century Gothic" w:hAnsi="Century Gothic"/>
          <w:sz w:val="26"/>
          <w:szCs w:val="26"/>
        </w:rPr>
        <w:t xml:space="preserve">, president of Casa </w:t>
      </w:r>
      <w:proofErr w:type="spellStart"/>
      <w:r w:rsidRPr="00AC02D3">
        <w:rPr>
          <w:rFonts w:ascii="Century Gothic" w:hAnsi="Century Gothic"/>
          <w:sz w:val="26"/>
          <w:szCs w:val="26"/>
        </w:rPr>
        <w:t>Vinicola</w:t>
      </w:r>
      <w:proofErr w:type="spellEnd"/>
      <w:r w:rsidRPr="00AC02D3">
        <w:rPr>
          <w:rFonts w:ascii="Century Gothic" w:hAnsi="Century Gothic"/>
          <w:sz w:val="26"/>
          <w:szCs w:val="26"/>
        </w:rPr>
        <w:t xml:space="preserve"> </w:t>
      </w:r>
      <w:proofErr w:type="spellStart"/>
      <w:r w:rsidRPr="00AC02D3">
        <w:rPr>
          <w:rFonts w:ascii="Century Gothic" w:hAnsi="Century Gothic"/>
          <w:sz w:val="26"/>
          <w:szCs w:val="26"/>
        </w:rPr>
        <w:t>Sartori</w:t>
      </w:r>
      <w:proofErr w:type="spellEnd"/>
      <w:r w:rsidRPr="00AC02D3">
        <w:rPr>
          <w:rFonts w:ascii="Century Gothic" w:hAnsi="Century Gothic"/>
          <w:sz w:val="26"/>
          <w:szCs w:val="26"/>
        </w:rPr>
        <w:t xml:space="preserve">, a historic family of wine producers in </w:t>
      </w:r>
      <w:r>
        <w:rPr>
          <w:rFonts w:ascii="Century Gothic" w:hAnsi="Century Gothic"/>
          <w:sz w:val="26"/>
          <w:szCs w:val="26"/>
        </w:rPr>
        <w:t xml:space="preserve">the </w:t>
      </w:r>
      <w:proofErr w:type="spellStart"/>
      <w:r>
        <w:rPr>
          <w:rFonts w:ascii="Century Gothic" w:hAnsi="Century Gothic"/>
          <w:sz w:val="26"/>
          <w:szCs w:val="26"/>
        </w:rPr>
        <w:t>Valpolicella</w:t>
      </w:r>
      <w:proofErr w:type="spellEnd"/>
      <w:r w:rsidRPr="00AC02D3">
        <w:rPr>
          <w:rFonts w:ascii="Century Gothic" w:hAnsi="Century Gothic"/>
          <w:sz w:val="26"/>
          <w:szCs w:val="26"/>
        </w:rPr>
        <w:t xml:space="preserve"> area </w:t>
      </w:r>
      <w:r>
        <w:rPr>
          <w:rFonts w:ascii="Century Gothic" w:hAnsi="Century Gothic"/>
          <w:sz w:val="26"/>
          <w:szCs w:val="26"/>
        </w:rPr>
        <w:t xml:space="preserve">near </w:t>
      </w:r>
      <w:r w:rsidRPr="00AC02D3">
        <w:rPr>
          <w:rFonts w:ascii="Century Gothic" w:hAnsi="Century Gothic"/>
          <w:sz w:val="26"/>
          <w:szCs w:val="26"/>
        </w:rPr>
        <w:t>the city of Verona.</w:t>
      </w:r>
    </w:p>
    <w:p w14:paraId="28ECE5D5" w14:textId="77777777" w:rsidR="002917B9" w:rsidRPr="00AC02D3" w:rsidRDefault="002917B9" w:rsidP="00AC02D3">
      <w:pPr>
        <w:spacing w:line="276" w:lineRule="auto"/>
        <w:jc w:val="both"/>
        <w:rPr>
          <w:rFonts w:ascii="Century Gothic" w:hAnsi="Century Gothic"/>
          <w:sz w:val="26"/>
          <w:szCs w:val="26"/>
        </w:rPr>
      </w:pPr>
    </w:p>
    <w:p w14:paraId="49DF4823" w14:textId="77777777" w:rsidR="00AC02D3" w:rsidRDefault="00AC02D3" w:rsidP="00AC02D3">
      <w:pPr>
        <w:spacing w:line="276" w:lineRule="auto"/>
        <w:jc w:val="both"/>
        <w:rPr>
          <w:rFonts w:ascii="Century Gothic" w:hAnsi="Century Gothic"/>
          <w:sz w:val="26"/>
          <w:szCs w:val="26"/>
        </w:rPr>
      </w:pPr>
      <w:r w:rsidRPr="00AC02D3">
        <w:rPr>
          <w:rFonts w:ascii="Century Gothic" w:hAnsi="Century Gothic"/>
          <w:sz w:val="26"/>
          <w:szCs w:val="26"/>
        </w:rPr>
        <w:t xml:space="preserve">The </w:t>
      </w:r>
      <w:proofErr w:type="spellStart"/>
      <w:r w:rsidRPr="00AC02D3">
        <w:rPr>
          <w:rFonts w:ascii="Century Gothic" w:hAnsi="Century Gothic"/>
          <w:sz w:val="26"/>
          <w:szCs w:val="26"/>
        </w:rPr>
        <w:t>Consorzio</w:t>
      </w:r>
      <w:proofErr w:type="spellEnd"/>
      <w:r w:rsidRPr="00AC02D3">
        <w:rPr>
          <w:rFonts w:ascii="Century Gothic" w:hAnsi="Century Gothic"/>
          <w:sz w:val="26"/>
          <w:szCs w:val="26"/>
        </w:rPr>
        <w:t xml:space="preserve"> was founded back in 2009 with the aim to reinforce the identity of Italian wine in international markets by </w:t>
      </w:r>
      <w:r w:rsidRPr="00AC02D3">
        <w:rPr>
          <w:rFonts w:ascii="Century Gothic" w:hAnsi="Century Gothic"/>
          <w:sz w:val="26"/>
          <w:szCs w:val="26"/>
          <w:lang w:val="it-IT"/>
        </w:rPr>
        <w:t>transforming competition into an alliance and</w:t>
      </w:r>
      <w:r w:rsidRPr="00AC02D3">
        <w:rPr>
          <w:rFonts w:ascii="Century Gothic" w:hAnsi="Century Gothic"/>
          <w:sz w:val="26"/>
          <w:szCs w:val="26"/>
        </w:rPr>
        <w:t xml:space="preserve"> overcoming the strong individualism that traditionally characterizes Italian wineries.</w:t>
      </w:r>
    </w:p>
    <w:p w14:paraId="2339D1F4" w14:textId="77777777" w:rsidR="002917B9" w:rsidRPr="00AC02D3" w:rsidRDefault="002917B9" w:rsidP="00AC02D3">
      <w:pPr>
        <w:spacing w:line="276" w:lineRule="auto"/>
        <w:jc w:val="both"/>
        <w:rPr>
          <w:rFonts w:ascii="Century Gothic" w:hAnsi="Century Gothic"/>
          <w:sz w:val="26"/>
          <w:szCs w:val="26"/>
        </w:rPr>
      </w:pPr>
    </w:p>
    <w:p w14:paraId="15DF4581" w14:textId="4FA28BB1" w:rsidR="00AC02D3" w:rsidRDefault="00AC02D3" w:rsidP="00AC02D3">
      <w:pPr>
        <w:spacing w:line="276" w:lineRule="auto"/>
        <w:jc w:val="both"/>
        <w:rPr>
          <w:rFonts w:ascii="Century Gothic" w:hAnsi="Century Gothic"/>
          <w:sz w:val="26"/>
          <w:szCs w:val="26"/>
        </w:rPr>
      </w:pPr>
      <w:r w:rsidRPr="00AC02D3">
        <w:rPr>
          <w:rFonts w:ascii="Century Gothic" w:hAnsi="Century Gothic"/>
          <w:sz w:val="26"/>
          <w:szCs w:val="26"/>
        </w:rPr>
        <w:t>“Taste of Hope,</w:t>
      </w:r>
      <w:r w:rsidR="002917B9">
        <w:rPr>
          <w:rFonts w:ascii="Century Gothic" w:hAnsi="Century Gothic"/>
          <w:sz w:val="26"/>
          <w:szCs w:val="26"/>
        </w:rPr>
        <w:t xml:space="preserve"> which each year involves over 8</w:t>
      </w:r>
      <w:r w:rsidRPr="00AC02D3">
        <w:rPr>
          <w:rFonts w:ascii="Century Gothic" w:hAnsi="Century Gothic"/>
          <w:sz w:val="26"/>
          <w:szCs w:val="26"/>
        </w:rPr>
        <w:t xml:space="preserve">00 guests from New York, is an important showcase for the wineries of Italia del Vino – </w:t>
      </w:r>
      <w:proofErr w:type="spellStart"/>
      <w:r w:rsidRPr="00AC02D3">
        <w:rPr>
          <w:rFonts w:ascii="Century Gothic" w:hAnsi="Century Gothic"/>
          <w:sz w:val="26"/>
          <w:szCs w:val="26"/>
        </w:rPr>
        <w:t>Consorzio</w:t>
      </w:r>
      <w:proofErr w:type="spellEnd"/>
      <w:r w:rsidRPr="00AC02D3">
        <w:rPr>
          <w:rFonts w:ascii="Century Gothic" w:hAnsi="Century Gothic"/>
          <w:sz w:val="26"/>
          <w:szCs w:val="26"/>
        </w:rPr>
        <w:t xml:space="preserve"> and, more importantly, represents an excellent opportunity to be involved in a charity event helping such an important cause” said President </w:t>
      </w:r>
      <w:proofErr w:type="spellStart"/>
      <w:r w:rsidRPr="00AC02D3">
        <w:rPr>
          <w:rFonts w:ascii="Century Gothic" w:hAnsi="Century Gothic"/>
          <w:sz w:val="26"/>
          <w:szCs w:val="26"/>
        </w:rPr>
        <w:t>Sartori</w:t>
      </w:r>
      <w:proofErr w:type="spellEnd"/>
      <w:r w:rsidRPr="00AC02D3">
        <w:rPr>
          <w:rFonts w:ascii="Century Gothic" w:hAnsi="Century Gothic"/>
          <w:sz w:val="26"/>
          <w:szCs w:val="26"/>
        </w:rPr>
        <w:t xml:space="preserve">. The group covers all wine producing areas of the peninsula and accounts for nearly 8,5% of the total of Italian wine export. </w:t>
      </w:r>
    </w:p>
    <w:p w14:paraId="29D5F206" w14:textId="77777777" w:rsidR="002917B9" w:rsidRPr="00AC02D3" w:rsidRDefault="002917B9" w:rsidP="00AC02D3">
      <w:pPr>
        <w:spacing w:line="276" w:lineRule="auto"/>
        <w:jc w:val="both"/>
        <w:rPr>
          <w:rFonts w:ascii="Century Gothic" w:hAnsi="Century Gothic"/>
          <w:sz w:val="26"/>
          <w:szCs w:val="26"/>
        </w:rPr>
      </w:pPr>
    </w:p>
    <w:p w14:paraId="317A10B9" w14:textId="128487FB" w:rsidR="00AC02D3" w:rsidRDefault="00AC02D3" w:rsidP="00AC02D3">
      <w:pPr>
        <w:spacing w:line="276" w:lineRule="auto"/>
        <w:jc w:val="both"/>
        <w:rPr>
          <w:rFonts w:ascii="Century Gothic" w:hAnsi="Century Gothic"/>
          <w:iCs/>
          <w:sz w:val="26"/>
          <w:szCs w:val="26"/>
          <w:lang w:val="en-US"/>
        </w:rPr>
      </w:pPr>
      <w:r w:rsidRPr="00AC02D3">
        <w:rPr>
          <w:rFonts w:ascii="Century Gothic" w:hAnsi="Century Gothic"/>
          <w:sz w:val="26"/>
          <w:szCs w:val="26"/>
        </w:rPr>
        <w:t xml:space="preserve">During the course of the evening, </w:t>
      </w:r>
      <w:r w:rsidRPr="00AC02D3">
        <w:rPr>
          <w:rFonts w:ascii="Century Gothic" w:hAnsi="Century Gothic"/>
          <w:iCs/>
          <w:sz w:val="26"/>
          <w:szCs w:val="26"/>
          <w:lang w:val="en-US"/>
        </w:rPr>
        <w:t>Vinitaly International will also be showcas</w:t>
      </w:r>
      <w:r w:rsidR="00ED4F0A">
        <w:rPr>
          <w:rFonts w:ascii="Century Gothic" w:hAnsi="Century Gothic"/>
          <w:iCs/>
          <w:sz w:val="26"/>
          <w:szCs w:val="26"/>
          <w:lang w:val="en-US"/>
        </w:rPr>
        <w:t>ing the labels of other four fine Italian w</w:t>
      </w:r>
      <w:r w:rsidRPr="00AC02D3">
        <w:rPr>
          <w:rFonts w:ascii="Century Gothic" w:hAnsi="Century Gothic"/>
          <w:iCs/>
          <w:sz w:val="26"/>
          <w:szCs w:val="26"/>
          <w:lang w:val="en-US"/>
        </w:rPr>
        <w:t>ineries from the countr</w:t>
      </w:r>
      <w:r>
        <w:rPr>
          <w:rFonts w:ascii="Century Gothic" w:hAnsi="Century Gothic"/>
          <w:iCs/>
          <w:sz w:val="26"/>
          <w:szCs w:val="26"/>
          <w:lang w:val="en-US"/>
        </w:rPr>
        <w:t xml:space="preserve">y’s top wine producing regions, </w:t>
      </w:r>
      <w:proofErr w:type="spellStart"/>
      <w:r w:rsidRPr="00AC02D3">
        <w:rPr>
          <w:rFonts w:ascii="Century Gothic" w:hAnsi="Century Gothic"/>
          <w:iCs/>
          <w:sz w:val="26"/>
          <w:szCs w:val="26"/>
          <w:lang w:val="en-US"/>
        </w:rPr>
        <w:t>Tedeschi</w:t>
      </w:r>
      <w:proofErr w:type="spellEnd"/>
      <w:r w:rsidRPr="00AC02D3">
        <w:rPr>
          <w:rFonts w:ascii="Century Gothic" w:hAnsi="Century Gothic"/>
          <w:iCs/>
          <w:sz w:val="26"/>
          <w:szCs w:val="26"/>
          <w:lang w:val="en-US"/>
        </w:rPr>
        <w:t xml:space="preserve">, </w:t>
      </w:r>
      <w:proofErr w:type="spellStart"/>
      <w:r w:rsidRPr="00AC02D3">
        <w:rPr>
          <w:rFonts w:ascii="Century Gothic" w:hAnsi="Century Gothic"/>
          <w:iCs/>
          <w:sz w:val="26"/>
          <w:szCs w:val="26"/>
          <w:lang w:val="en-US"/>
        </w:rPr>
        <w:t>Al</w:t>
      </w:r>
      <w:r>
        <w:rPr>
          <w:rFonts w:ascii="Century Gothic" w:hAnsi="Century Gothic"/>
          <w:iCs/>
          <w:sz w:val="26"/>
          <w:szCs w:val="26"/>
          <w:lang w:val="en-US"/>
        </w:rPr>
        <w:t>legrini</w:t>
      </w:r>
      <w:proofErr w:type="spellEnd"/>
      <w:r>
        <w:rPr>
          <w:rFonts w:ascii="Century Gothic" w:hAnsi="Century Gothic"/>
          <w:iCs/>
          <w:sz w:val="26"/>
          <w:szCs w:val="26"/>
          <w:lang w:val="en-US"/>
        </w:rPr>
        <w:t xml:space="preserve">, </w:t>
      </w:r>
      <w:proofErr w:type="spellStart"/>
      <w:r>
        <w:rPr>
          <w:rFonts w:ascii="Century Gothic" w:hAnsi="Century Gothic"/>
          <w:iCs/>
          <w:sz w:val="26"/>
          <w:szCs w:val="26"/>
          <w:lang w:val="en-US"/>
        </w:rPr>
        <w:t>Zenato</w:t>
      </w:r>
      <w:proofErr w:type="spellEnd"/>
      <w:r>
        <w:rPr>
          <w:rFonts w:ascii="Century Gothic" w:hAnsi="Century Gothic"/>
          <w:iCs/>
          <w:sz w:val="26"/>
          <w:szCs w:val="26"/>
          <w:lang w:val="en-US"/>
        </w:rPr>
        <w:t xml:space="preserve"> and </w:t>
      </w:r>
      <w:proofErr w:type="spellStart"/>
      <w:r>
        <w:rPr>
          <w:rFonts w:ascii="Century Gothic" w:hAnsi="Century Gothic"/>
          <w:iCs/>
          <w:sz w:val="26"/>
          <w:szCs w:val="26"/>
          <w:lang w:val="en-US"/>
        </w:rPr>
        <w:t>Mezzacorona</w:t>
      </w:r>
      <w:proofErr w:type="spellEnd"/>
      <w:r>
        <w:rPr>
          <w:rFonts w:ascii="Century Gothic" w:hAnsi="Century Gothic"/>
          <w:iCs/>
          <w:sz w:val="26"/>
          <w:szCs w:val="26"/>
          <w:lang w:val="en-US"/>
        </w:rPr>
        <w:t xml:space="preserve">, </w:t>
      </w:r>
      <w:r w:rsidR="00ED4F0A">
        <w:rPr>
          <w:rFonts w:ascii="Century Gothic" w:hAnsi="Century Gothic"/>
          <w:iCs/>
          <w:sz w:val="26"/>
          <w:szCs w:val="26"/>
          <w:lang w:val="en-US"/>
        </w:rPr>
        <w:t>thus contributing to the evening with</w:t>
      </w:r>
      <w:r>
        <w:rPr>
          <w:rFonts w:ascii="Century Gothic" w:hAnsi="Century Gothic"/>
          <w:iCs/>
          <w:sz w:val="26"/>
          <w:szCs w:val="26"/>
          <w:lang w:val="en-US"/>
        </w:rPr>
        <w:t xml:space="preserve"> a total of 700 + bottles.</w:t>
      </w:r>
    </w:p>
    <w:p w14:paraId="0FB2992A" w14:textId="77777777" w:rsidR="002917B9" w:rsidRPr="00AC02D3" w:rsidRDefault="002917B9" w:rsidP="00AC02D3">
      <w:pPr>
        <w:spacing w:line="276" w:lineRule="auto"/>
        <w:jc w:val="both"/>
        <w:rPr>
          <w:rFonts w:ascii="Century Gothic" w:hAnsi="Century Gothic"/>
          <w:iCs/>
          <w:sz w:val="26"/>
          <w:szCs w:val="26"/>
          <w:lang w:val="en-US"/>
        </w:rPr>
      </w:pPr>
    </w:p>
    <w:p w14:paraId="32E05F27" w14:textId="15503B21" w:rsidR="00AC02D3" w:rsidRPr="00AC02D3" w:rsidRDefault="00AC02D3" w:rsidP="00AC02D3">
      <w:pPr>
        <w:spacing w:line="276" w:lineRule="auto"/>
        <w:jc w:val="both"/>
        <w:rPr>
          <w:rFonts w:ascii="Century Gothic" w:hAnsi="Century Gothic"/>
          <w:sz w:val="26"/>
          <w:szCs w:val="26"/>
        </w:rPr>
      </w:pPr>
      <w:r w:rsidRPr="00AC02D3">
        <w:rPr>
          <w:rFonts w:ascii="Century Gothic" w:hAnsi="Century Gothic"/>
          <w:sz w:val="26"/>
          <w:szCs w:val="26"/>
        </w:rPr>
        <w:t xml:space="preserve">This year the event, hosted in the new location of the Metropolitan West in New York, </w:t>
      </w:r>
      <w:r w:rsidR="002A0BED">
        <w:rPr>
          <w:rFonts w:ascii="Century Gothic" w:hAnsi="Century Gothic"/>
          <w:sz w:val="26"/>
          <w:szCs w:val="26"/>
        </w:rPr>
        <w:t>will include</w:t>
      </w:r>
      <w:r w:rsidRPr="00AC02D3">
        <w:rPr>
          <w:rFonts w:ascii="Century Gothic" w:hAnsi="Century Gothic"/>
          <w:sz w:val="26"/>
          <w:szCs w:val="26"/>
        </w:rPr>
        <w:t xml:space="preserve"> important guests such as the famous </w:t>
      </w:r>
      <w:r w:rsidRPr="00AC02D3">
        <w:rPr>
          <w:rFonts w:ascii="Century Gothic" w:hAnsi="Century Gothic"/>
          <w:i/>
          <w:iCs/>
          <w:sz w:val="26"/>
          <w:szCs w:val="26"/>
        </w:rPr>
        <w:t xml:space="preserve">Top Chef </w:t>
      </w:r>
      <w:r w:rsidRPr="00AC02D3">
        <w:rPr>
          <w:rFonts w:ascii="Century Gothic" w:hAnsi="Century Gothic"/>
          <w:sz w:val="26"/>
          <w:szCs w:val="26"/>
        </w:rPr>
        <w:t xml:space="preserve">alum and leading NYC restaurateur Dale </w:t>
      </w:r>
      <w:proofErr w:type="spellStart"/>
      <w:r w:rsidRPr="00AC02D3">
        <w:rPr>
          <w:rFonts w:ascii="Century Gothic" w:hAnsi="Century Gothic"/>
          <w:sz w:val="26"/>
          <w:szCs w:val="26"/>
        </w:rPr>
        <w:t>Talde</w:t>
      </w:r>
      <w:proofErr w:type="spellEnd"/>
      <w:r w:rsidRPr="00AC02D3">
        <w:rPr>
          <w:rFonts w:ascii="Century Gothic" w:hAnsi="Century Gothic"/>
          <w:sz w:val="26"/>
          <w:szCs w:val="26"/>
        </w:rPr>
        <w:t>.</w:t>
      </w:r>
    </w:p>
    <w:p w14:paraId="2954404B" w14:textId="77777777" w:rsidR="00AC02D3" w:rsidRPr="00AC02D3" w:rsidRDefault="00AC02D3" w:rsidP="00AC02D3">
      <w:pPr>
        <w:spacing w:line="276" w:lineRule="auto"/>
        <w:jc w:val="both"/>
        <w:rPr>
          <w:rFonts w:ascii="Century Gothic" w:hAnsi="Century Gothic"/>
          <w:sz w:val="26"/>
          <w:szCs w:val="26"/>
        </w:rPr>
      </w:pPr>
    </w:p>
    <w:p w14:paraId="2033404F" w14:textId="77777777" w:rsidR="00AC02D3" w:rsidRPr="00AC02D3" w:rsidRDefault="00AC02D3" w:rsidP="00AC02D3">
      <w:pPr>
        <w:spacing w:line="276" w:lineRule="auto"/>
        <w:jc w:val="both"/>
        <w:rPr>
          <w:rFonts w:ascii="Century Gothic" w:hAnsi="Century Gothic"/>
          <w:sz w:val="26"/>
          <w:szCs w:val="26"/>
        </w:rPr>
      </w:pPr>
      <w:r w:rsidRPr="00AC02D3">
        <w:rPr>
          <w:rFonts w:ascii="Century Gothic" w:hAnsi="Century Gothic"/>
          <w:sz w:val="26"/>
          <w:szCs w:val="26"/>
        </w:rPr>
        <w:t>Ticket prices:</w:t>
      </w:r>
    </w:p>
    <w:p w14:paraId="793B6C62" w14:textId="01C5CFFC" w:rsidR="00AC02D3" w:rsidRPr="00AC02D3" w:rsidRDefault="00AC02D3" w:rsidP="00AC02D3">
      <w:pPr>
        <w:spacing w:line="276" w:lineRule="auto"/>
        <w:jc w:val="both"/>
        <w:rPr>
          <w:rFonts w:ascii="Century Gothic" w:hAnsi="Century Gothic"/>
          <w:sz w:val="26"/>
          <w:szCs w:val="26"/>
        </w:rPr>
      </w:pPr>
      <w:r w:rsidRPr="00AC02D3">
        <w:rPr>
          <w:rFonts w:ascii="Century Gothic" w:hAnsi="Century Gothic"/>
          <w:sz w:val="26"/>
          <w:szCs w:val="26"/>
        </w:rPr>
        <w:br/>
        <w:t xml:space="preserve">VIP tickets with early entry at 6:30pm are $250 and tickets for general admission at 7:30 pm are $175.  For more information about the event and to purchase tickets, visit: </w:t>
      </w:r>
      <w:hyperlink r:id="rId12" w:history="1">
        <w:r w:rsidRPr="00AC02D3">
          <w:rPr>
            <w:rStyle w:val="Collegamentoipertestuale"/>
            <w:rFonts w:ascii="Century Gothic" w:hAnsi="Century Gothic"/>
            <w:sz w:val="26"/>
            <w:szCs w:val="26"/>
          </w:rPr>
          <w:t>http://www.tasteofhopenyc.org</w:t>
        </w:r>
      </w:hyperlink>
      <w:hyperlink r:id="rId13" w:history="1">
        <w:r w:rsidR="002917B9">
          <w:rPr>
            <w:rStyle w:val="Collegamentoipertestuale"/>
            <w:rFonts w:ascii="Century Gothic" w:hAnsi="Century Gothic"/>
            <w:sz w:val="26"/>
            <w:szCs w:val="26"/>
          </w:rPr>
          <w:t xml:space="preserve"> </w:t>
        </w:r>
        <w:r w:rsidRPr="00AC02D3">
          <w:rPr>
            <w:rStyle w:val="Collegamentoipertestuale"/>
            <w:rFonts w:ascii="Century Gothic" w:hAnsi="Century Gothic"/>
            <w:sz w:val="26"/>
            <w:szCs w:val="26"/>
          </w:rPr>
          <w:t>and</w:t>
        </w:r>
      </w:hyperlink>
      <w:r w:rsidRPr="00AC02D3">
        <w:rPr>
          <w:rFonts w:ascii="Century Gothic" w:hAnsi="Century Gothic"/>
          <w:sz w:val="26"/>
          <w:szCs w:val="26"/>
        </w:rPr>
        <w:t xml:space="preserve"> </w:t>
      </w:r>
      <w:r w:rsidRPr="00AC02D3">
        <w:rPr>
          <w:rFonts w:ascii="Century Gothic" w:hAnsi="Century Gothic"/>
          <w:sz w:val="26"/>
          <w:szCs w:val="26"/>
          <w:u w:val="single"/>
        </w:rPr>
        <w:t>vinitalyinternational.com</w:t>
      </w:r>
      <w:r w:rsidRPr="00AC02D3">
        <w:rPr>
          <w:rFonts w:ascii="Century Gothic" w:hAnsi="Century Gothic"/>
          <w:sz w:val="26"/>
          <w:szCs w:val="26"/>
        </w:rPr>
        <w:t>, follow Vinitaly International on Twitter (@</w:t>
      </w:r>
      <w:proofErr w:type="spellStart"/>
      <w:r w:rsidRPr="00AC02D3">
        <w:rPr>
          <w:rFonts w:ascii="Century Gothic" w:hAnsi="Century Gothic"/>
          <w:sz w:val="26"/>
          <w:szCs w:val="26"/>
        </w:rPr>
        <w:t>VinitalyTour</w:t>
      </w:r>
      <w:proofErr w:type="spellEnd"/>
      <w:r w:rsidRPr="00AC02D3">
        <w:rPr>
          <w:rFonts w:ascii="Century Gothic" w:hAnsi="Century Gothic"/>
          <w:sz w:val="26"/>
          <w:szCs w:val="26"/>
        </w:rPr>
        <w:t xml:space="preserve">) or Facebook (Vinitaly International) and </w:t>
      </w:r>
      <w:r w:rsidR="002917B9">
        <w:rPr>
          <w:rFonts w:ascii="Century Gothic" w:hAnsi="Century Gothic"/>
          <w:sz w:val="26"/>
          <w:szCs w:val="26"/>
        </w:rPr>
        <w:t xml:space="preserve">Taste of Hope for </w:t>
      </w:r>
      <w:r w:rsidRPr="00AC02D3">
        <w:rPr>
          <w:rFonts w:ascii="Century Gothic" w:hAnsi="Century Gothic"/>
          <w:sz w:val="26"/>
          <w:szCs w:val="26"/>
        </w:rPr>
        <w:t>the American Cancer Society on Twitter (@</w:t>
      </w:r>
      <w:proofErr w:type="spellStart"/>
      <w:r w:rsidRPr="00AC02D3">
        <w:rPr>
          <w:rFonts w:ascii="Century Gothic" w:hAnsi="Century Gothic"/>
          <w:sz w:val="26"/>
          <w:szCs w:val="26"/>
        </w:rPr>
        <w:t>ACSTasteofHope</w:t>
      </w:r>
      <w:proofErr w:type="spellEnd"/>
      <w:r w:rsidRPr="00AC02D3">
        <w:rPr>
          <w:rFonts w:ascii="Century Gothic" w:hAnsi="Century Gothic"/>
          <w:sz w:val="26"/>
          <w:szCs w:val="26"/>
        </w:rPr>
        <w:t>).</w:t>
      </w:r>
    </w:p>
    <w:p w14:paraId="77B9E163" w14:textId="77777777" w:rsidR="00AC02D3" w:rsidRPr="00AC02D3" w:rsidRDefault="00AC02D3" w:rsidP="00AC02D3">
      <w:pPr>
        <w:spacing w:line="276" w:lineRule="auto"/>
        <w:jc w:val="both"/>
        <w:rPr>
          <w:rFonts w:ascii="Century Gothic" w:hAnsi="Century Gothic"/>
          <w:sz w:val="26"/>
          <w:szCs w:val="26"/>
        </w:rPr>
      </w:pPr>
    </w:p>
    <w:p w14:paraId="32AF2D7B" w14:textId="2CC857EB" w:rsidR="00AC02D3" w:rsidRPr="00AC02D3" w:rsidRDefault="00AC02D3" w:rsidP="00AC02D3">
      <w:pPr>
        <w:spacing w:line="276" w:lineRule="auto"/>
        <w:jc w:val="both"/>
        <w:rPr>
          <w:rFonts w:ascii="Century Gothic" w:hAnsi="Century Gothic"/>
          <w:b/>
          <w:sz w:val="26"/>
          <w:szCs w:val="26"/>
        </w:rPr>
      </w:pPr>
    </w:p>
    <w:p w14:paraId="14A85745" w14:textId="77777777" w:rsidR="003903CE" w:rsidRPr="00F238A4" w:rsidRDefault="003903CE" w:rsidP="00F238A4">
      <w:pPr>
        <w:spacing w:line="276" w:lineRule="auto"/>
        <w:jc w:val="both"/>
        <w:rPr>
          <w:rFonts w:ascii="Century Gothic" w:hAnsi="Century Gothic"/>
          <w:sz w:val="26"/>
          <w:szCs w:val="26"/>
          <w:lang w:val="en-US"/>
        </w:rPr>
      </w:pPr>
    </w:p>
    <w:p w14:paraId="2B92FBDE" w14:textId="77777777" w:rsidR="002B5346" w:rsidRPr="003833E2" w:rsidRDefault="002B5346" w:rsidP="002B5346">
      <w:pPr>
        <w:spacing w:line="276" w:lineRule="auto"/>
        <w:jc w:val="both"/>
        <w:rPr>
          <w:rFonts w:ascii="Century Gothic" w:hAnsi="Century Gothic"/>
          <w:b/>
          <w:sz w:val="26"/>
          <w:szCs w:val="26"/>
        </w:rPr>
      </w:pPr>
      <w:r w:rsidRPr="003833E2">
        <w:rPr>
          <w:rFonts w:ascii="Century Gothic" w:hAnsi="Century Gothic"/>
          <w:b/>
          <w:sz w:val="26"/>
          <w:szCs w:val="26"/>
        </w:rPr>
        <w:t>About:</w:t>
      </w:r>
    </w:p>
    <w:p w14:paraId="40D53EBA" w14:textId="77777777" w:rsidR="002B5346" w:rsidRPr="003833E2" w:rsidRDefault="002B5346" w:rsidP="002B5346">
      <w:pPr>
        <w:spacing w:line="276" w:lineRule="auto"/>
        <w:jc w:val="both"/>
        <w:rPr>
          <w:rFonts w:ascii="Century Gothic" w:hAnsi="Century Gothic"/>
          <w:sz w:val="26"/>
          <w:szCs w:val="26"/>
        </w:rPr>
      </w:pPr>
    </w:p>
    <w:p w14:paraId="4FD43F8F" w14:textId="7F941024" w:rsidR="002B5346" w:rsidRDefault="002B5346" w:rsidP="002B5346">
      <w:pPr>
        <w:spacing w:line="276" w:lineRule="auto"/>
        <w:jc w:val="both"/>
        <w:rPr>
          <w:rFonts w:ascii="Century Gothic" w:hAnsi="Century Gothic"/>
          <w:sz w:val="26"/>
          <w:szCs w:val="26"/>
        </w:rPr>
      </w:pPr>
      <w:proofErr w:type="spellStart"/>
      <w:r w:rsidRPr="003833E2">
        <w:rPr>
          <w:rFonts w:ascii="Century Gothic" w:hAnsi="Century Gothic"/>
          <w:sz w:val="26"/>
          <w:szCs w:val="26"/>
        </w:rPr>
        <w:t>Veronafiere</w:t>
      </w:r>
      <w:proofErr w:type="spellEnd"/>
      <w:r w:rsidRPr="003833E2">
        <w:rPr>
          <w:rFonts w:ascii="Century Gothic" w:hAnsi="Century Gothic"/>
          <w:sz w:val="26"/>
          <w:szCs w:val="26"/>
        </w:rPr>
        <w:t xml:space="preserve"> is the leading organizer of trade shows in Italy including Vinitaly (www.vinitaly.com), the largest wine and spirits </w:t>
      </w:r>
      <w:r w:rsidR="008B553D" w:rsidRPr="003833E2">
        <w:rPr>
          <w:rFonts w:ascii="Century Gothic" w:hAnsi="Century Gothic"/>
          <w:sz w:val="26"/>
          <w:szCs w:val="26"/>
        </w:rPr>
        <w:t>fair in the world. During its 49</w:t>
      </w:r>
      <w:r w:rsidRPr="003833E2">
        <w:rPr>
          <w:rFonts w:ascii="Century Gothic" w:hAnsi="Century Gothic"/>
          <w:sz w:val="26"/>
          <w:szCs w:val="26"/>
        </w:rPr>
        <w:t>th edition Vinitaly counte</w:t>
      </w:r>
      <w:r w:rsidR="008B553D" w:rsidRPr="003833E2">
        <w:rPr>
          <w:rFonts w:ascii="Century Gothic" w:hAnsi="Century Gothic"/>
          <w:sz w:val="26"/>
          <w:szCs w:val="26"/>
        </w:rPr>
        <w:t xml:space="preserve">d some </w:t>
      </w:r>
      <w:r w:rsidRPr="003833E2">
        <w:rPr>
          <w:rFonts w:ascii="Century Gothic" w:hAnsi="Century Gothic"/>
          <w:sz w:val="26"/>
          <w:szCs w:val="26"/>
        </w:rPr>
        <w:t>4.000 exhibitors</w:t>
      </w:r>
      <w:r w:rsidR="008B553D" w:rsidRPr="003833E2">
        <w:rPr>
          <w:rFonts w:ascii="Century Gothic" w:hAnsi="Century Gothic"/>
          <w:sz w:val="26"/>
          <w:szCs w:val="26"/>
        </w:rPr>
        <w:t xml:space="preserve"> on a 100.000 square meter area and 150.000 visitors including 2.600 journalists from 46 different countries</w:t>
      </w:r>
      <w:r w:rsidRPr="003833E2">
        <w:rPr>
          <w:rFonts w:ascii="Century Gothic" w:hAnsi="Century Gothic"/>
          <w:sz w:val="26"/>
          <w:szCs w:val="26"/>
        </w:rPr>
        <w:t xml:space="preserve">. The next edition of the fair will take place on </w:t>
      </w:r>
      <w:r w:rsidR="008B553D" w:rsidRPr="003833E2">
        <w:rPr>
          <w:rFonts w:ascii="Century Gothic" w:hAnsi="Century Gothic"/>
          <w:sz w:val="26"/>
          <w:szCs w:val="26"/>
        </w:rPr>
        <w:t>10 - 13</w:t>
      </w:r>
      <w:r w:rsidRPr="003833E2">
        <w:rPr>
          <w:rFonts w:ascii="Century Gothic" w:hAnsi="Century Gothic"/>
          <w:sz w:val="26"/>
          <w:szCs w:val="26"/>
        </w:rPr>
        <w:t xml:space="preserve"> </w:t>
      </w:r>
      <w:r w:rsidR="008B553D" w:rsidRPr="003833E2">
        <w:rPr>
          <w:rFonts w:ascii="Century Gothic" w:hAnsi="Century Gothic"/>
          <w:sz w:val="26"/>
          <w:szCs w:val="26"/>
        </w:rPr>
        <w:t>April 2016</w:t>
      </w:r>
      <w:r w:rsidRPr="003833E2">
        <w:rPr>
          <w:rFonts w:ascii="Century Gothic" w:hAnsi="Century Gothic"/>
          <w:sz w:val="26"/>
          <w:szCs w:val="26"/>
        </w:rPr>
        <w:t xml:space="preserve">. The premier event to Vinitaly, </w:t>
      </w:r>
      <w:proofErr w:type="spellStart"/>
      <w:r w:rsidRPr="003833E2">
        <w:rPr>
          <w:rFonts w:ascii="Century Gothic" w:hAnsi="Century Gothic"/>
          <w:sz w:val="26"/>
          <w:szCs w:val="26"/>
        </w:rPr>
        <w:t>OperaWine</w:t>
      </w:r>
      <w:proofErr w:type="spellEnd"/>
      <w:r w:rsidRPr="003833E2">
        <w:rPr>
          <w:rFonts w:ascii="Century Gothic" w:hAnsi="Century Gothic"/>
          <w:sz w:val="26"/>
          <w:szCs w:val="26"/>
        </w:rPr>
        <w:t xml:space="preserve"> (www.vinitalyinternational.com) “Finest Italian Wines: 100 Great Producers,” will unite international wine </w:t>
      </w:r>
      <w:r w:rsidRPr="003833E2">
        <w:rPr>
          <w:rFonts w:ascii="Century Gothic" w:hAnsi="Century Gothic"/>
          <w:sz w:val="26"/>
          <w:szCs w:val="26"/>
        </w:rPr>
        <w:lastRenderedPageBreak/>
        <w:t xml:space="preserve">professionals on </w:t>
      </w:r>
      <w:r w:rsidR="008B553D" w:rsidRPr="003833E2">
        <w:rPr>
          <w:rFonts w:ascii="Century Gothic" w:hAnsi="Century Gothic"/>
          <w:sz w:val="26"/>
          <w:szCs w:val="26"/>
        </w:rPr>
        <w:t>April 9th</w:t>
      </w:r>
      <w:r w:rsidRPr="003833E2">
        <w:rPr>
          <w:rFonts w:ascii="Century Gothic" w:hAnsi="Century Gothic"/>
          <w:sz w:val="26"/>
          <w:szCs w:val="26"/>
        </w:rPr>
        <w:t xml:space="preserve"> in the heart of Verona, offering them the unique opportunity to discover and taste the</w:t>
      </w:r>
      <w:r w:rsidR="00597E41" w:rsidRPr="003833E2">
        <w:rPr>
          <w:rFonts w:ascii="Century Gothic" w:hAnsi="Century Gothic"/>
          <w:sz w:val="26"/>
          <w:szCs w:val="26"/>
        </w:rPr>
        <w:t xml:space="preserve"> wines of the </w:t>
      </w:r>
      <w:r w:rsidR="008B553D" w:rsidRPr="003833E2">
        <w:rPr>
          <w:rFonts w:ascii="Century Gothic" w:hAnsi="Century Gothic"/>
          <w:sz w:val="26"/>
          <w:szCs w:val="26"/>
        </w:rPr>
        <w:t>100 B</w:t>
      </w:r>
      <w:r w:rsidRPr="003833E2">
        <w:rPr>
          <w:rFonts w:ascii="Century Gothic" w:hAnsi="Century Gothic"/>
          <w:sz w:val="26"/>
          <w:szCs w:val="26"/>
        </w:rPr>
        <w:t xml:space="preserve">est Italian </w:t>
      </w:r>
      <w:r w:rsidR="008B553D" w:rsidRPr="003833E2">
        <w:rPr>
          <w:rFonts w:ascii="Century Gothic" w:hAnsi="Century Gothic"/>
          <w:sz w:val="26"/>
          <w:szCs w:val="26"/>
        </w:rPr>
        <w:t>Producers</w:t>
      </w:r>
      <w:r w:rsidRPr="003833E2">
        <w:rPr>
          <w:rFonts w:ascii="Century Gothic" w:hAnsi="Century Gothic"/>
          <w:sz w:val="26"/>
          <w:szCs w:val="26"/>
        </w:rPr>
        <w:t>, as selected by Wine Spectator. Since 1998 Vinitaly International travels to several countries such as Russia, China, USA and Hong Kong</w:t>
      </w:r>
      <w:r w:rsidR="008B553D" w:rsidRPr="003833E2">
        <w:rPr>
          <w:rFonts w:ascii="Century Gothic" w:hAnsi="Century Gothic"/>
          <w:sz w:val="26"/>
          <w:szCs w:val="26"/>
        </w:rPr>
        <w:t xml:space="preserve"> thanks to its strategic arm abroad, Vinitaly International</w:t>
      </w:r>
      <w:r w:rsidRPr="003833E2">
        <w:rPr>
          <w:rFonts w:ascii="Century Gothic" w:hAnsi="Century Gothic"/>
          <w:sz w:val="26"/>
          <w:szCs w:val="26"/>
        </w:rPr>
        <w:t xml:space="preserve">. In February 2014 Vinitaly International launched an educational project, the Vinitaly International Academy (VIA) with the aim of divulging and broadcasting the excellence and diversity of Italian wine around the globe. VIA </w:t>
      </w:r>
      <w:r w:rsidR="008B553D" w:rsidRPr="003833E2">
        <w:rPr>
          <w:rFonts w:ascii="Century Gothic" w:hAnsi="Century Gothic"/>
          <w:sz w:val="26"/>
          <w:szCs w:val="26"/>
        </w:rPr>
        <w:t xml:space="preserve">has now also </w:t>
      </w:r>
      <w:r w:rsidR="00597E41" w:rsidRPr="003833E2">
        <w:rPr>
          <w:rFonts w:ascii="Century Gothic" w:hAnsi="Century Gothic"/>
          <w:sz w:val="26"/>
          <w:szCs w:val="26"/>
        </w:rPr>
        <w:t>organized</w:t>
      </w:r>
      <w:r w:rsidR="008B553D" w:rsidRPr="003833E2">
        <w:rPr>
          <w:rFonts w:ascii="Century Gothic" w:hAnsi="Century Gothic"/>
          <w:sz w:val="26"/>
          <w:szCs w:val="26"/>
        </w:rPr>
        <w:t xml:space="preserve"> </w:t>
      </w:r>
      <w:r w:rsidRPr="003833E2">
        <w:rPr>
          <w:rFonts w:ascii="Century Gothic" w:hAnsi="Century Gothic"/>
          <w:sz w:val="26"/>
          <w:szCs w:val="26"/>
        </w:rPr>
        <w:t xml:space="preserve">its </w:t>
      </w:r>
      <w:r w:rsidR="008B553D" w:rsidRPr="003833E2">
        <w:rPr>
          <w:rFonts w:ascii="Century Gothic" w:hAnsi="Century Gothic"/>
          <w:sz w:val="26"/>
          <w:szCs w:val="26"/>
        </w:rPr>
        <w:t>very first</w:t>
      </w:r>
      <w:r w:rsidRPr="003833E2">
        <w:rPr>
          <w:rFonts w:ascii="Century Gothic" w:hAnsi="Century Gothic"/>
          <w:sz w:val="26"/>
          <w:szCs w:val="26"/>
        </w:rPr>
        <w:t xml:space="preserve"> Certification Course </w:t>
      </w:r>
      <w:r w:rsidR="008B553D" w:rsidRPr="003833E2">
        <w:rPr>
          <w:rFonts w:ascii="Century Gothic" w:hAnsi="Century Gothic"/>
          <w:sz w:val="26"/>
          <w:szCs w:val="26"/>
        </w:rPr>
        <w:t>with</w:t>
      </w:r>
      <w:r w:rsidRPr="003833E2">
        <w:rPr>
          <w:rFonts w:ascii="Century Gothic" w:hAnsi="Century Gothic"/>
          <w:sz w:val="26"/>
          <w:szCs w:val="26"/>
        </w:rPr>
        <w:t xml:space="preserve"> the aim of creating new Ambassadors of Italian Wine in the World.</w:t>
      </w:r>
    </w:p>
    <w:p w14:paraId="1CE1B08F" w14:textId="77777777" w:rsidR="00AC02D3" w:rsidRDefault="00AC02D3" w:rsidP="002B5346">
      <w:pPr>
        <w:spacing w:line="276" w:lineRule="auto"/>
        <w:jc w:val="both"/>
        <w:rPr>
          <w:rFonts w:ascii="Century Gothic" w:hAnsi="Century Gothic"/>
          <w:sz w:val="26"/>
          <w:szCs w:val="26"/>
        </w:rPr>
      </w:pPr>
    </w:p>
    <w:p w14:paraId="25669EEF" w14:textId="213F4811" w:rsidR="00AC02D3" w:rsidRPr="00AC02D3" w:rsidRDefault="002917B9" w:rsidP="00AC02D3">
      <w:pPr>
        <w:spacing w:line="276" w:lineRule="auto"/>
        <w:jc w:val="both"/>
        <w:rPr>
          <w:rFonts w:ascii="Century Gothic" w:hAnsi="Century Gothic"/>
          <w:sz w:val="26"/>
          <w:szCs w:val="26"/>
        </w:rPr>
      </w:pPr>
      <w:r>
        <w:rPr>
          <w:rFonts w:ascii="Century Gothic" w:hAnsi="Century Gothic"/>
          <w:b/>
          <w:sz w:val="26"/>
          <w:szCs w:val="26"/>
          <w:lang w:val="en-US"/>
        </w:rPr>
        <w:t>Taste of Hope</w:t>
      </w:r>
      <w:r w:rsidR="00AC02D3" w:rsidRPr="00AC02D3">
        <w:rPr>
          <w:rFonts w:ascii="Century Gothic" w:hAnsi="Century Gothic"/>
          <w:sz w:val="26"/>
          <w:szCs w:val="26"/>
          <w:lang w:val="en-US"/>
        </w:rPr>
        <w:t xml:space="preserve"> was founded in 2005 by the American Cancer Society. They created this fundraiser as a way to celebrate New York dining while raising funds to help underwrite the </w:t>
      </w:r>
      <w:r>
        <w:rPr>
          <w:rFonts w:ascii="Century Gothic" w:hAnsi="Century Gothic"/>
          <w:sz w:val="26"/>
          <w:szCs w:val="26"/>
          <w:lang w:val="en-US"/>
        </w:rPr>
        <w:t>Society’s</w:t>
      </w:r>
      <w:r w:rsidR="00AC02D3" w:rsidRPr="00AC02D3">
        <w:rPr>
          <w:rFonts w:ascii="Century Gothic" w:hAnsi="Century Gothic"/>
          <w:sz w:val="26"/>
          <w:szCs w:val="26"/>
          <w:lang w:val="en-US"/>
        </w:rPr>
        <w:t xml:space="preserve"> mission to fight for every birthday threatened by every cancer in every community. Between the early 1990</w:t>
      </w:r>
      <w:r>
        <w:rPr>
          <w:rFonts w:ascii="Century Gothic" w:hAnsi="Century Gothic"/>
          <w:sz w:val="26"/>
          <w:szCs w:val="26"/>
          <w:lang w:val="en-US"/>
        </w:rPr>
        <w:t>’</w:t>
      </w:r>
      <w:r w:rsidR="00AC02D3" w:rsidRPr="00AC02D3">
        <w:rPr>
          <w:rFonts w:ascii="Century Gothic" w:hAnsi="Century Gothic"/>
          <w:sz w:val="26"/>
          <w:szCs w:val="26"/>
          <w:lang w:val="en-US"/>
        </w:rPr>
        <w:t>s and 2013 the Society has seen a 20 percent decrease in the overall cancer death rate, which means they have helped to avoid about 1.2million cancer deaths and created the potential for more birthday celebrations.</w:t>
      </w:r>
    </w:p>
    <w:p w14:paraId="6CEBF46A" w14:textId="77777777" w:rsidR="00AC02D3" w:rsidRPr="00AC02D3" w:rsidRDefault="00AC02D3" w:rsidP="00AC02D3">
      <w:pPr>
        <w:spacing w:line="276" w:lineRule="auto"/>
        <w:jc w:val="both"/>
        <w:rPr>
          <w:rFonts w:ascii="Century Gothic" w:hAnsi="Century Gothic"/>
          <w:b/>
          <w:sz w:val="26"/>
          <w:szCs w:val="26"/>
        </w:rPr>
      </w:pPr>
    </w:p>
    <w:p w14:paraId="330C6C30" w14:textId="77777777" w:rsidR="00AC02D3" w:rsidRPr="00AC02D3" w:rsidRDefault="00AC02D3" w:rsidP="00AC02D3">
      <w:pPr>
        <w:spacing w:line="276" w:lineRule="auto"/>
        <w:jc w:val="both"/>
        <w:rPr>
          <w:rFonts w:ascii="Century Gothic" w:hAnsi="Century Gothic"/>
          <w:b/>
          <w:sz w:val="26"/>
          <w:szCs w:val="26"/>
        </w:rPr>
      </w:pPr>
    </w:p>
    <w:p w14:paraId="193F1DCA" w14:textId="77777777" w:rsidR="00AC02D3" w:rsidRPr="003833E2" w:rsidRDefault="00AC02D3" w:rsidP="002B5346">
      <w:pPr>
        <w:spacing w:line="276" w:lineRule="auto"/>
        <w:jc w:val="both"/>
        <w:rPr>
          <w:rFonts w:ascii="Century Gothic" w:hAnsi="Century Gothic"/>
          <w:sz w:val="26"/>
          <w:szCs w:val="26"/>
        </w:rPr>
      </w:pPr>
    </w:p>
    <w:p w14:paraId="1C97308F" w14:textId="77777777" w:rsidR="002B5346" w:rsidRPr="003833E2" w:rsidRDefault="002B5346" w:rsidP="002B5346">
      <w:pPr>
        <w:spacing w:line="276" w:lineRule="auto"/>
        <w:jc w:val="both"/>
        <w:rPr>
          <w:rFonts w:ascii="Century Gothic" w:hAnsi="Century Gothic"/>
          <w:sz w:val="26"/>
          <w:szCs w:val="26"/>
        </w:rPr>
      </w:pPr>
    </w:p>
    <w:p w14:paraId="6F2EAF18" w14:textId="77777777" w:rsidR="002B5346" w:rsidRPr="003833E2" w:rsidRDefault="002B5346" w:rsidP="002B5346">
      <w:pPr>
        <w:spacing w:line="276" w:lineRule="auto"/>
        <w:jc w:val="both"/>
        <w:rPr>
          <w:rFonts w:ascii="Century Gothic" w:hAnsi="Century Gothic"/>
          <w:sz w:val="26"/>
          <w:szCs w:val="26"/>
        </w:rPr>
      </w:pPr>
      <w:r w:rsidRPr="003833E2">
        <w:rPr>
          <w:rFonts w:ascii="Century Gothic" w:hAnsi="Century Gothic"/>
          <w:sz w:val="26"/>
          <w:szCs w:val="26"/>
        </w:rPr>
        <w:t>###</w:t>
      </w:r>
    </w:p>
    <w:p w14:paraId="207A1325" w14:textId="77777777" w:rsidR="0014154D" w:rsidRPr="003833E2" w:rsidRDefault="0014154D" w:rsidP="002B5346">
      <w:pPr>
        <w:jc w:val="both"/>
        <w:rPr>
          <w:color w:val="FF0000"/>
          <w:sz w:val="26"/>
          <w:szCs w:val="26"/>
        </w:rPr>
      </w:pPr>
    </w:p>
    <w:sectPr w:rsidR="0014154D" w:rsidRPr="003833E2" w:rsidSect="000A2055">
      <w:headerReference w:type="default" r:id="rId14"/>
      <w:footerReference w:type="default" r:id="rId15"/>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811D8" w14:textId="77777777" w:rsidR="00C67683" w:rsidRDefault="00C67683">
      <w:r>
        <w:separator/>
      </w:r>
    </w:p>
  </w:endnote>
  <w:endnote w:type="continuationSeparator" w:id="0">
    <w:p w14:paraId="5F38C0F2" w14:textId="77777777" w:rsidR="00C67683" w:rsidRDefault="00C6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C67683" w:rsidRDefault="00C67683"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844BB" w14:textId="77777777" w:rsidR="00C67683" w:rsidRDefault="00C67683">
      <w:r>
        <w:separator/>
      </w:r>
    </w:p>
  </w:footnote>
  <w:footnote w:type="continuationSeparator" w:id="0">
    <w:p w14:paraId="33F27B04" w14:textId="77777777" w:rsidR="00C67683" w:rsidRDefault="00C676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77777777" w:rsidR="00C67683" w:rsidRDefault="00C67683"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1359E066">
          <wp:simplePos x="0" y="0"/>
          <wp:positionH relativeFrom="column">
            <wp:posOffset>-163830</wp:posOffset>
          </wp:positionH>
          <wp:positionV relativeFrom="paragraph">
            <wp:posOffset>58420</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7A0277BA" wp14:editId="4BB81022">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C67683" w:rsidRDefault="00C67683">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3E6F"/>
    <w:rsid w:val="000164F9"/>
    <w:rsid w:val="0001722E"/>
    <w:rsid w:val="000237A3"/>
    <w:rsid w:val="00023922"/>
    <w:rsid w:val="0003170A"/>
    <w:rsid w:val="00033F1E"/>
    <w:rsid w:val="000349EA"/>
    <w:rsid w:val="00040995"/>
    <w:rsid w:val="0004270B"/>
    <w:rsid w:val="00043BA8"/>
    <w:rsid w:val="000450EA"/>
    <w:rsid w:val="000469AC"/>
    <w:rsid w:val="00046BCC"/>
    <w:rsid w:val="0006217A"/>
    <w:rsid w:val="00065E9A"/>
    <w:rsid w:val="00074144"/>
    <w:rsid w:val="0007473C"/>
    <w:rsid w:val="0008191B"/>
    <w:rsid w:val="0008668F"/>
    <w:rsid w:val="00093323"/>
    <w:rsid w:val="00095245"/>
    <w:rsid w:val="000A2055"/>
    <w:rsid w:val="000A2223"/>
    <w:rsid w:val="000A76FB"/>
    <w:rsid w:val="000A7F33"/>
    <w:rsid w:val="000B15FD"/>
    <w:rsid w:val="000C0CBC"/>
    <w:rsid w:val="000C5519"/>
    <w:rsid w:val="000C6CC9"/>
    <w:rsid w:val="000D01B5"/>
    <w:rsid w:val="000D2CE8"/>
    <w:rsid w:val="000D3187"/>
    <w:rsid w:val="000D59C2"/>
    <w:rsid w:val="000D7579"/>
    <w:rsid w:val="000E144C"/>
    <w:rsid w:val="000F1113"/>
    <w:rsid w:val="000F633A"/>
    <w:rsid w:val="0010233E"/>
    <w:rsid w:val="00102B3D"/>
    <w:rsid w:val="0012220F"/>
    <w:rsid w:val="0012763C"/>
    <w:rsid w:val="0013445B"/>
    <w:rsid w:val="0014154D"/>
    <w:rsid w:val="001420D0"/>
    <w:rsid w:val="00153465"/>
    <w:rsid w:val="0015627F"/>
    <w:rsid w:val="0016742C"/>
    <w:rsid w:val="0016757D"/>
    <w:rsid w:val="00170421"/>
    <w:rsid w:val="001718DD"/>
    <w:rsid w:val="001723A1"/>
    <w:rsid w:val="00197C6B"/>
    <w:rsid w:val="001A0E0E"/>
    <w:rsid w:val="001A31FB"/>
    <w:rsid w:val="001A552B"/>
    <w:rsid w:val="001A7123"/>
    <w:rsid w:val="001B5073"/>
    <w:rsid w:val="001B52EF"/>
    <w:rsid w:val="001C358C"/>
    <w:rsid w:val="001D0552"/>
    <w:rsid w:val="001D4568"/>
    <w:rsid w:val="001D4EC1"/>
    <w:rsid w:val="001D6E92"/>
    <w:rsid w:val="001D7297"/>
    <w:rsid w:val="001E27D1"/>
    <w:rsid w:val="001E5366"/>
    <w:rsid w:val="001F36C1"/>
    <w:rsid w:val="00202F0A"/>
    <w:rsid w:val="002053B4"/>
    <w:rsid w:val="002069C9"/>
    <w:rsid w:val="00212B24"/>
    <w:rsid w:val="00237DF3"/>
    <w:rsid w:val="00245189"/>
    <w:rsid w:val="00263ADE"/>
    <w:rsid w:val="00266FEA"/>
    <w:rsid w:val="00273715"/>
    <w:rsid w:val="002868B3"/>
    <w:rsid w:val="002917B9"/>
    <w:rsid w:val="00292B2F"/>
    <w:rsid w:val="00293F33"/>
    <w:rsid w:val="002A0BED"/>
    <w:rsid w:val="002A37FA"/>
    <w:rsid w:val="002B0AF3"/>
    <w:rsid w:val="002B0EA1"/>
    <w:rsid w:val="002B5346"/>
    <w:rsid w:val="002B565B"/>
    <w:rsid w:val="002B7132"/>
    <w:rsid w:val="002B7C04"/>
    <w:rsid w:val="002C451F"/>
    <w:rsid w:val="002D2E01"/>
    <w:rsid w:val="002D45E2"/>
    <w:rsid w:val="002E6220"/>
    <w:rsid w:val="002E6B5D"/>
    <w:rsid w:val="002F368B"/>
    <w:rsid w:val="002F5939"/>
    <w:rsid w:val="0031265D"/>
    <w:rsid w:val="00312A63"/>
    <w:rsid w:val="00315179"/>
    <w:rsid w:val="003174B8"/>
    <w:rsid w:val="003318F1"/>
    <w:rsid w:val="0033221A"/>
    <w:rsid w:val="00335A5F"/>
    <w:rsid w:val="00335CB6"/>
    <w:rsid w:val="00335D86"/>
    <w:rsid w:val="0033648D"/>
    <w:rsid w:val="00360C68"/>
    <w:rsid w:val="003771E9"/>
    <w:rsid w:val="00382DC8"/>
    <w:rsid w:val="003833E2"/>
    <w:rsid w:val="003848F7"/>
    <w:rsid w:val="00387E10"/>
    <w:rsid w:val="003903CE"/>
    <w:rsid w:val="00390E9B"/>
    <w:rsid w:val="00394D76"/>
    <w:rsid w:val="003A2BFF"/>
    <w:rsid w:val="003B0073"/>
    <w:rsid w:val="003C4054"/>
    <w:rsid w:val="003C7B29"/>
    <w:rsid w:val="003D329D"/>
    <w:rsid w:val="003D5DAA"/>
    <w:rsid w:val="003E793D"/>
    <w:rsid w:val="003F7B71"/>
    <w:rsid w:val="00400518"/>
    <w:rsid w:val="004047E8"/>
    <w:rsid w:val="00406EA7"/>
    <w:rsid w:val="0041103C"/>
    <w:rsid w:val="00413618"/>
    <w:rsid w:val="004209F1"/>
    <w:rsid w:val="004263E5"/>
    <w:rsid w:val="00433204"/>
    <w:rsid w:val="00434C77"/>
    <w:rsid w:val="00442240"/>
    <w:rsid w:val="00443B3E"/>
    <w:rsid w:val="004446D2"/>
    <w:rsid w:val="004475FD"/>
    <w:rsid w:val="004513FD"/>
    <w:rsid w:val="00453F16"/>
    <w:rsid w:val="00461271"/>
    <w:rsid w:val="00475DC2"/>
    <w:rsid w:val="0048295C"/>
    <w:rsid w:val="00483ACD"/>
    <w:rsid w:val="004918FF"/>
    <w:rsid w:val="00493247"/>
    <w:rsid w:val="00493CB2"/>
    <w:rsid w:val="00494682"/>
    <w:rsid w:val="004951C5"/>
    <w:rsid w:val="004A7812"/>
    <w:rsid w:val="004A7E6F"/>
    <w:rsid w:val="004B0668"/>
    <w:rsid w:val="004B093A"/>
    <w:rsid w:val="004B0E56"/>
    <w:rsid w:val="004C6339"/>
    <w:rsid w:val="004D7579"/>
    <w:rsid w:val="004E19AF"/>
    <w:rsid w:val="004E5A32"/>
    <w:rsid w:val="004F38CD"/>
    <w:rsid w:val="004F68E1"/>
    <w:rsid w:val="005074D3"/>
    <w:rsid w:val="0050781F"/>
    <w:rsid w:val="005131E1"/>
    <w:rsid w:val="005238D0"/>
    <w:rsid w:val="0052679C"/>
    <w:rsid w:val="0053403C"/>
    <w:rsid w:val="0053462F"/>
    <w:rsid w:val="00535BBC"/>
    <w:rsid w:val="005403E5"/>
    <w:rsid w:val="00544494"/>
    <w:rsid w:val="0054539C"/>
    <w:rsid w:val="005508B0"/>
    <w:rsid w:val="00552067"/>
    <w:rsid w:val="0055242B"/>
    <w:rsid w:val="0055357E"/>
    <w:rsid w:val="00556137"/>
    <w:rsid w:val="00574F9B"/>
    <w:rsid w:val="005826CD"/>
    <w:rsid w:val="00584E76"/>
    <w:rsid w:val="00585881"/>
    <w:rsid w:val="00597E41"/>
    <w:rsid w:val="005B3FB6"/>
    <w:rsid w:val="005B6F27"/>
    <w:rsid w:val="005B7DCA"/>
    <w:rsid w:val="005C1D0C"/>
    <w:rsid w:val="005C3535"/>
    <w:rsid w:val="005C4F3A"/>
    <w:rsid w:val="005C787F"/>
    <w:rsid w:val="005D0C14"/>
    <w:rsid w:val="005F43F8"/>
    <w:rsid w:val="005F5AB0"/>
    <w:rsid w:val="005F7DF1"/>
    <w:rsid w:val="0060059C"/>
    <w:rsid w:val="00602288"/>
    <w:rsid w:val="006052B8"/>
    <w:rsid w:val="006135EF"/>
    <w:rsid w:val="00616E73"/>
    <w:rsid w:val="0062173B"/>
    <w:rsid w:val="006266FC"/>
    <w:rsid w:val="00653EE3"/>
    <w:rsid w:val="00660D3B"/>
    <w:rsid w:val="00662FFF"/>
    <w:rsid w:val="00663BBC"/>
    <w:rsid w:val="0066796C"/>
    <w:rsid w:val="006803F4"/>
    <w:rsid w:val="0068089B"/>
    <w:rsid w:val="00684499"/>
    <w:rsid w:val="00687E5F"/>
    <w:rsid w:val="006925A3"/>
    <w:rsid w:val="006930AF"/>
    <w:rsid w:val="00693D27"/>
    <w:rsid w:val="006978BC"/>
    <w:rsid w:val="006A050A"/>
    <w:rsid w:val="006A262A"/>
    <w:rsid w:val="006B45AD"/>
    <w:rsid w:val="006B5514"/>
    <w:rsid w:val="006B6E20"/>
    <w:rsid w:val="006C1E63"/>
    <w:rsid w:val="006C369D"/>
    <w:rsid w:val="006D5944"/>
    <w:rsid w:val="006F1ACB"/>
    <w:rsid w:val="0070213B"/>
    <w:rsid w:val="007074C1"/>
    <w:rsid w:val="00711277"/>
    <w:rsid w:val="007201D3"/>
    <w:rsid w:val="00737BFF"/>
    <w:rsid w:val="00740552"/>
    <w:rsid w:val="00741B69"/>
    <w:rsid w:val="00741DD2"/>
    <w:rsid w:val="007421E5"/>
    <w:rsid w:val="00742FB5"/>
    <w:rsid w:val="00744072"/>
    <w:rsid w:val="00744890"/>
    <w:rsid w:val="00772E40"/>
    <w:rsid w:val="00773372"/>
    <w:rsid w:val="00774462"/>
    <w:rsid w:val="0077639B"/>
    <w:rsid w:val="0077767B"/>
    <w:rsid w:val="00791589"/>
    <w:rsid w:val="007918F1"/>
    <w:rsid w:val="00792791"/>
    <w:rsid w:val="0079571B"/>
    <w:rsid w:val="007A0B5D"/>
    <w:rsid w:val="007A1B63"/>
    <w:rsid w:val="007A2E7F"/>
    <w:rsid w:val="007A36CC"/>
    <w:rsid w:val="007A6066"/>
    <w:rsid w:val="007B4883"/>
    <w:rsid w:val="007C3C2F"/>
    <w:rsid w:val="007D259D"/>
    <w:rsid w:val="007E1153"/>
    <w:rsid w:val="007E5346"/>
    <w:rsid w:val="007E6754"/>
    <w:rsid w:val="008171A4"/>
    <w:rsid w:val="008209BC"/>
    <w:rsid w:val="00836294"/>
    <w:rsid w:val="008518E6"/>
    <w:rsid w:val="00853C9F"/>
    <w:rsid w:val="00853E00"/>
    <w:rsid w:val="00856EB5"/>
    <w:rsid w:val="00861CDA"/>
    <w:rsid w:val="0086400D"/>
    <w:rsid w:val="00873EBA"/>
    <w:rsid w:val="0087542C"/>
    <w:rsid w:val="008754B5"/>
    <w:rsid w:val="00883560"/>
    <w:rsid w:val="008855A0"/>
    <w:rsid w:val="00891DB1"/>
    <w:rsid w:val="00893D60"/>
    <w:rsid w:val="008A6704"/>
    <w:rsid w:val="008B0A12"/>
    <w:rsid w:val="008B553D"/>
    <w:rsid w:val="008C1DBE"/>
    <w:rsid w:val="008C1DCF"/>
    <w:rsid w:val="008D2392"/>
    <w:rsid w:val="008E3B8E"/>
    <w:rsid w:val="008E4F0B"/>
    <w:rsid w:val="008E5A11"/>
    <w:rsid w:val="008E71BF"/>
    <w:rsid w:val="008F5297"/>
    <w:rsid w:val="008F5358"/>
    <w:rsid w:val="00902C29"/>
    <w:rsid w:val="00905A93"/>
    <w:rsid w:val="00914701"/>
    <w:rsid w:val="0091496A"/>
    <w:rsid w:val="0091702A"/>
    <w:rsid w:val="00921566"/>
    <w:rsid w:val="009226E6"/>
    <w:rsid w:val="009253B3"/>
    <w:rsid w:val="0092748C"/>
    <w:rsid w:val="0093145D"/>
    <w:rsid w:val="00931578"/>
    <w:rsid w:val="009350B0"/>
    <w:rsid w:val="0096489B"/>
    <w:rsid w:val="009671A0"/>
    <w:rsid w:val="00972CB2"/>
    <w:rsid w:val="00973097"/>
    <w:rsid w:val="009757DB"/>
    <w:rsid w:val="00975DDE"/>
    <w:rsid w:val="009769FE"/>
    <w:rsid w:val="00977FA4"/>
    <w:rsid w:val="00980175"/>
    <w:rsid w:val="009840EF"/>
    <w:rsid w:val="00984BD9"/>
    <w:rsid w:val="00993C37"/>
    <w:rsid w:val="00995061"/>
    <w:rsid w:val="00997D4B"/>
    <w:rsid w:val="009A3B85"/>
    <w:rsid w:val="009A4FE4"/>
    <w:rsid w:val="009B017E"/>
    <w:rsid w:val="009B752E"/>
    <w:rsid w:val="009C3F0C"/>
    <w:rsid w:val="009C7BD8"/>
    <w:rsid w:val="009D3C27"/>
    <w:rsid w:val="009D4D10"/>
    <w:rsid w:val="009E060F"/>
    <w:rsid w:val="009E6370"/>
    <w:rsid w:val="009E78AE"/>
    <w:rsid w:val="009F54F7"/>
    <w:rsid w:val="00A01CA9"/>
    <w:rsid w:val="00A027C8"/>
    <w:rsid w:val="00A0356D"/>
    <w:rsid w:val="00A03AC0"/>
    <w:rsid w:val="00A108EC"/>
    <w:rsid w:val="00A31D7D"/>
    <w:rsid w:val="00A413B3"/>
    <w:rsid w:val="00A41FD0"/>
    <w:rsid w:val="00A45B65"/>
    <w:rsid w:val="00A46246"/>
    <w:rsid w:val="00A50F3C"/>
    <w:rsid w:val="00A57348"/>
    <w:rsid w:val="00A70765"/>
    <w:rsid w:val="00A719F5"/>
    <w:rsid w:val="00A74250"/>
    <w:rsid w:val="00A93EAB"/>
    <w:rsid w:val="00A9578F"/>
    <w:rsid w:val="00A96024"/>
    <w:rsid w:val="00A96389"/>
    <w:rsid w:val="00AA5494"/>
    <w:rsid w:val="00AA5DAC"/>
    <w:rsid w:val="00AB3B21"/>
    <w:rsid w:val="00AB6829"/>
    <w:rsid w:val="00AC02D3"/>
    <w:rsid w:val="00AC3163"/>
    <w:rsid w:val="00AD0F36"/>
    <w:rsid w:val="00AD2C6A"/>
    <w:rsid w:val="00AD430C"/>
    <w:rsid w:val="00AD4483"/>
    <w:rsid w:val="00AE5A7B"/>
    <w:rsid w:val="00AE63C6"/>
    <w:rsid w:val="00AF26CC"/>
    <w:rsid w:val="00AF591A"/>
    <w:rsid w:val="00B01104"/>
    <w:rsid w:val="00B037B2"/>
    <w:rsid w:val="00B062EE"/>
    <w:rsid w:val="00B10CCE"/>
    <w:rsid w:val="00B11966"/>
    <w:rsid w:val="00B12EFB"/>
    <w:rsid w:val="00B13AB6"/>
    <w:rsid w:val="00B161AC"/>
    <w:rsid w:val="00B205C7"/>
    <w:rsid w:val="00B31AA1"/>
    <w:rsid w:val="00B41F29"/>
    <w:rsid w:val="00B4283E"/>
    <w:rsid w:val="00B52F7E"/>
    <w:rsid w:val="00B5662B"/>
    <w:rsid w:val="00B66687"/>
    <w:rsid w:val="00B85B44"/>
    <w:rsid w:val="00B861BC"/>
    <w:rsid w:val="00B87C3D"/>
    <w:rsid w:val="00B90922"/>
    <w:rsid w:val="00B945B2"/>
    <w:rsid w:val="00B9492D"/>
    <w:rsid w:val="00BA0044"/>
    <w:rsid w:val="00BA0AFF"/>
    <w:rsid w:val="00BA4CAF"/>
    <w:rsid w:val="00BB03A7"/>
    <w:rsid w:val="00BB0A85"/>
    <w:rsid w:val="00BB0C79"/>
    <w:rsid w:val="00BB1C39"/>
    <w:rsid w:val="00BB54D1"/>
    <w:rsid w:val="00BB6E54"/>
    <w:rsid w:val="00BC1D3D"/>
    <w:rsid w:val="00BC4F7C"/>
    <w:rsid w:val="00BD62D4"/>
    <w:rsid w:val="00BD7B5C"/>
    <w:rsid w:val="00BF57E2"/>
    <w:rsid w:val="00BF657A"/>
    <w:rsid w:val="00C04E2F"/>
    <w:rsid w:val="00C0559C"/>
    <w:rsid w:val="00C074C6"/>
    <w:rsid w:val="00C21041"/>
    <w:rsid w:val="00C21EF1"/>
    <w:rsid w:val="00C24CEF"/>
    <w:rsid w:val="00C27F69"/>
    <w:rsid w:val="00C3100F"/>
    <w:rsid w:val="00C31F24"/>
    <w:rsid w:val="00C32731"/>
    <w:rsid w:val="00C36139"/>
    <w:rsid w:val="00C46256"/>
    <w:rsid w:val="00C47878"/>
    <w:rsid w:val="00C47BA7"/>
    <w:rsid w:val="00C604B0"/>
    <w:rsid w:val="00C60E9C"/>
    <w:rsid w:val="00C62041"/>
    <w:rsid w:val="00C65AFF"/>
    <w:rsid w:val="00C67683"/>
    <w:rsid w:val="00C80B3A"/>
    <w:rsid w:val="00C80C05"/>
    <w:rsid w:val="00C865F7"/>
    <w:rsid w:val="00C90791"/>
    <w:rsid w:val="00C92A9D"/>
    <w:rsid w:val="00C93A39"/>
    <w:rsid w:val="00CA6E3B"/>
    <w:rsid w:val="00CB006A"/>
    <w:rsid w:val="00CB46ED"/>
    <w:rsid w:val="00CB6540"/>
    <w:rsid w:val="00CB71F9"/>
    <w:rsid w:val="00CC2C5A"/>
    <w:rsid w:val="00CC2F0A"/>
    <w:rsid w:val="00CD237E"/>
    <w:rsid w:val="00CD3570"/>
    <w:rsid w:val="00CD61ED"/>
    <w:rsid w:val="00CD6D51"/>
    <w:rsid w:val="00CD7D8A"/>
    <w:rsid w:val="00CF6BE3"/>
    <w:rsid w:val="00D071CB"/>
    <w:rsid w:val="00D1009B"/>
    <w:rsid w:val="00D121CF"/>
    <w:rsid w:val="00D13019"/>
    <w:rsid w:val="00D31679"/>
    <w:rsid w:val="00D407AB"/>
    <w:rsid w:val="00D47CA5"/>
    <w:rsid w:val="00D5311F"/>
    <w:rsid w:val="00D544DE"/>
    <w:rsid w:val="00D6101D"/>
    <w:rsid w:val="00D72440"/>
    <w:rsid w:val="00D845D5"/>
    <w:rsid w:val="00D84DA7"/>
    <w:rsid w:val="00D8516D"/>
    <w:rsid w:val="00D93745"/>
    <w:rsid w:val="00D9376D"/>
    <w:rsid w:val="00DA0AEE"/>
    <w:rsid w:val="00DA0B10"/>
    <w:rsid w:val="00DA6F36"/>
    <w:rsid w:val="00DB062E"/>
    <w:rsid w:val="00DB6D18"/>
    <w:rsid w:val="00DC0DDA"/>
    <w:rsid w:val="00DC2BAE"/>
    <w:rsid w:val="00DC330B"/>
    <w:rsid w:val="00DC42F5"/>
    <w:rsid w:val="00DC5BDA"/>
    <w:rsid w:val="00DD323B"/>
    <w:rsid w:val="00DD4DCA"/>
    <w:rsid w:val="00DD63F5"/>
    <w:rsid w:val="00DF0D56"/>
    <w:rsid w:val="00DF26B0"/>
    <w:rsid w:val="00DF3D32"/>
    <w:rsid w:val="00DF4B96"/>
    <w:rsid w:val="00DF50EE"/>
    <w:rsid w:val="00DF6C4B"/>
    <w:rsid w:val="00DF725F"/>
    <w:rsid w:val="00E03615"/>
    <w:rsid w:val="00E15E9B"/>
    <w:rsid w:val="00E175F2"/>
    <w:rsid w:val="00E34A93"/>
    <w:rsid w:val="00E40EBB"/>
    <w:rsid w:val="00E51D18"/>
    <w:rsid w:val="00E60405"/>
    <w:rsid w:val="00E622A0"/>
    <w:rsid w:val="00E64BCF"/>
    <w:rsid w:val="00E65C41"/>
    <w:rsid w:val="00E67019"/>
    <w:rsid w:val="00E719DD"/>
    <w:rsid w:val="00E74CCC"/>
    <w:rsid w:val="00E77588"/>
    <w:rsid w:val="00E814BC"/>
    <w:rsid w:val="00E8247D"/>
    <w:rsid w:val="00E85387"/>
    <w:rsid w:val="00E855B8"/>
    <w:rsid w:val="00E97A2E"/>
    <w:rsid w:val="00EA55A6"/>
    <w:rsid w:val="00EB2FAD"/>
    <w:rsid w:val="00EB32B8"/>
    <w:rsid w:val="00ED1136"/>
    <w:rsid w:val="00ED46D4"/>
    <w:rsid w:val="00ED4F0A"/>
    <w:rsid w:val="00ED648D"/>
    <w:rsid w:val="00EE2B86"/>
    <w:rsid w:val="00EE40FC"/>
    <w:rsid w:val="00EE4EF0"/>
    <w:rsid w:val="00EF0A2F"/>
    <w:rsid w:val="00EF7B07"/>
    <w:rsid w:val="00F00268"/>
    <w:rsid w:val="00F003E2"/>
    <w:rsid w:val="00F1098D"/>
    <w:rsid w:val="00F13A1A"/>
    <w:rsid w:val="00F16C09"/>
    <w:rsid w:val="00F17B38"/>
    <w:rsid w:val="00F238A4"/>
    <w:rsid w:val="00F279EA"/>
    <w:rsid w:val="00F31D98"/>
    <w:rsid w:val="00F349B8"/>
    <w:rsid w:val="00F41BC2"/>
    <w:rsid w:val="00F42C12"/>
    <w:rsid w:val="00F56485"/>
    <w:rsid w:val="00F623D9"/>
    <w:rsid w:val="00F6526F"/>
    <w:rsid w:val="00F65E40"/>
    <w:rsid w:val="00F80FF6"/>
    <w:rsid w:val="00F82369"/>
    <w:rsid w:val="00F82740"/>
    <w:rsid w:val="00F91CBA"/>
    <w:rsid w:val="00F966BF"/>
    <w:rsid w:val="00F979CC"/>
    <w:rsid w:val="00FA2053"/>
    <w:rsid w:val="00FA4747"/>
    <w:rsid w:val="00FA4B29"/>
    <w:rsid w:val="00FA6464"/>
    <w:rsid w:val="00FC1CD6"/>
    <w:rsid w:val="00FC2B50"/>
    <w:rsid w:val="00FD035D"/>
    <w:rsid w:val="00FD38F4"/>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28167">
      <w:bodyDiv w:val="1"/>
      <w:marLeft w:val="0"/>
      <w:marRight w:val="0"/>
      <w:marTop w:val="0"/>
      <w:marBottom w:val="0"/>
      <w:divBdr>
        <w:top w:val="none" w:sz="0" w:space="0" w:color="auto"/>
        <w:left w:val="none" w:sz="0" w:space="0" w:color="auto"/>
        <w:bottom w:val="none" w:sz="0" w:space="0" w:color="auto"/>
        <w:right w:val="none" w:sz="0" w:space="0" w:color="auto"/>
      </w:divBdr>
    </w:div>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485897828">
      <w:bodyDiv w:val="1"/>
      <w:marLeft w:val="0"/>
      <w:marRight w:val="0"/>
      <w:marTop w:val="0"/>
      <w:marBottom w:val="0"/>
      <w:divBdr>
        <w:top w:val="none" w:sz="0" w:space="0" w:color="auto"/>
        <w:left w:val="none" w:sz="0" w:space="0" w:color="auto"/>
        <w:bottom w:val="none" w:sz="0" w:space="0" w:color="auto"/>
        <w:right w:val="none" w:sz="0" w:space="0" w:color="auto"/>
      </w:divBdr>
    </w:div>
    <w:div w:id="524903119">
      <w:bodyDiv w:val="1"/>
      <w:marLeft w:val="0"/>
      <w:marRight w:val="0"/>
      <w:marTop w:val="0"/>
      <w:marBottom w:val="0"/>
      <w:divBdr>
        <w:top w:val="none" w:sz="0" w:space="0" w:color="auto"/>
        <w:left w:val="none" w:sz="0" w:space="0" w:color="auto"/>
        <w:bottom w:val="none" w:sz="0" w:space="0" w:color="auto"/>
        <w:right w:val="none" w:sz="0" w:space="0" w:color="auto"/>
      </w:divBdr>
      <w:divsChild>
        <w:div w:id="1803845258">
          <w:marLeft w:val="0"/>
          <w:marRight w:val="0"/>
          <w:marTop w:val="0"/>
          <w:marBottom w:val="0"/>
          <w:divBdr>
            <w:top w:val="none" w:sz="0" w:space="0" w:color="auto"/>
            <w:left w:val="none" w:sz="0" w:space="0" w:color="auto"/>
            <w:bottom w:val="none" w:sz="0" w:space="0" w:color="auto"/>
            <w:right w:val="none" w:sz="0" w:space="0" w:color="auto"/>
          </w:divBdr>
        </w:div>
        <w:div w:id="391344050">
          <w:marLeft w:val="0"/>
          <w:marRight w:val="0"/>
          <w:marTop w:val="0"/>
          <w:marBottom w:val="0"/>
          <w:divBdr>
            <w:top w:val="none" w:sz="0" w:space="0" w:color="auto"/>
            <w:left w:val="none" w:sz="0" w:space="0" w:color="auto"/>
            <w:bottom w:val="none" w:sz="0" w:space="0" w:color="auto"/>
            <w:right w:val="none" w:sz="0" w:space="0" w:color="auto"/>
          </w:divBdr>
        </w:div>
        <w:div w:id="745415232">
          <w:marLeft w:val="0"/>
          <w:marRight w:val="0"/>
          <w:marTop w:val="0"/>
          <w:marBottom w:val="0"/>
          <w:divBdr>
            <w:top w:val="none" w:sz="0" w:space="0" w:color="auto"/>
            <w:left w:val="none" w:sz="0" w:space="0" w:color="auto"/>
            <w:bottom w:val="none" w:sz="0" w:space="0" w:color="auto"/>
            <w:right w:val="none" w:sz="0" w:space="0" w:color="auto"/>
          </w:divBdr>
        </w:div>
        <w:div w:id="150752389">
          <w:marLeft w:val="0"/>
          <w:marRight w:val="0"/>
          <w:marTop w:val="0"/>
          <w:marBottom w:val="0"/>
          <w:divBdr>
            <w:top w:val="none" w:sz="0" w:space="0" w:color="auto"/>
            <w:left w:val="none" w:sz="0" w:space="0" w:color="auto"/>
            <w:bottom w:val="none" w:sz="0" w:space="0" w:color="auto"/>
            <w:right w:val="none" w:sz="0" w:space="0" w:color="auto"/>
          </w:divBdr>
        </w:div>
      </w:divsChild>
    </w:div>
    <w:div w:id="627203687">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781072110">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834418799">
      <w:bodyDiv w:val="1"/>
      <w:marLeft w:val="0"/>
      <w:marRight w:val="0"/>
      <w:marTop w:val="0"/>
      <w:marBottom w:val="0"/>
      <w:divBdr>
        <w:top w:val="none" w:sz="0" w:space="0" w:color="auto"/>
        <w:left w:val="none" w:sz="0" w:space="0" w:color="auto"/>
        <w:bottom w:val="none" w:sz="0" w:space="0" w:color="auto"/>
        <w:right w:val="none" w:sz="0" w:space="0" w:color="auto"/>
      </w:divBdr>
    </w:div>
    <w:div w:id="1015767736">
      <w:bodyDiv w:val="1"/>
      <w:marLeft w:val="0"/>
      <w:marRight w:val="0"/>
      <w:marTop w:val="0"/>
      <w:marBottom w:val="0"/>
      <w:divBdr>
        <w:top w:val="none" w:sz="0" w:space="0" w:color="auto"/>
        <w:left w:val="none" w:sz="0" w:space="0" w:color="auto"/>
        <w:bottom w:val="none" w:sz="0" w:space="0" w:color="auto"/>
        <w:right w:val="none" w:sz="0" w:space="0" w:color="auto"/>
      </w:divBdr>
    </w:div>
    <w:div w:id="1172254694">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335691428">
      <w:bodyDiv w:val="1"/>
      <w:marLeft w:val="0"/>
      <w:marRight w:val="0"/>
      <w:marTop w:val="0"/>
      <w:marBottom w:val="0"/>
      <w:divBdr>
        <w:top w:val="none" w:sz="0" w:space="0" w:color="auto"/>
        <w:left w:val="none" w:sz="0" w:space="0" w:color="auto"/>
        <w:bottom w:val="none" w:sz="0" w:space="0" w:color="auto"/>
        <w:right w:val="none" w:sz="0" w:space="0" w:color="auto"/>
      </w:divBdr>
    </w:div>
    <w:div w:id="1447852134">
      <w:bodyDiv w:val="1"/>
      <w:marLeft w:val="0"/>
      <w:marRight w:val="0"/>
      <w:marTop w:val="0"/>
      <w:marBottom w:val="0"/>
      <w:divBdr>
        <w:top w:val="none" w:sz="0" w:space="0" w:color="auto"/>
        <w:left w:val="none" w:sz="0" w:space="0" w:color="auto"/>
        <w:bottom w:val="none" w:sz="0" w:space="0" w:color="auto"/>
        <w:right w:val="none" w:sz="0" w:space="0" w:color="auto"/>
      </w:divBdr>
      <w:divsChild>
        <w:div w:id="1854958401">
          <w:marLeft w:val="0"/>
          <w:marRight w:val="0"/>
          <w:marTop w:val="0"/>
          <w:marBottom w:val="0"/>
          <w:divBdr>
            <w:top w:val="none" w:sz="0" w:space="0" w:color="auto"/>
            <w:left w:val="none" w:sz="0" w:space="0" w:color="auto"/>
            <w:bottom w:val="none" w:sz="0" w:space="0" w:color="auto"/>
            <w:right w:val="none" w:sz="0" w:space="0" w:color="auto"/>
          </w:divBdr>
        </w:div>
        <w:div w:id="851794917">
          <w:marLeft w:val="0"/>
          <w:marRight w:val="0"/>
          <w:marTop w:val="0"/>
          <w:marBottom w:val="0"/>
          <w:divBdr>
            <w:top w:val="none" w:sz="0" w:space="0" w:color="auto"/>
            <w:left w:val="none" w:sz="0" w:space="0" w:color="auto"/>
            <w:bottom w:val="none" w:sz="0" w:space="0" w:color="auto"/>
            <w:right w:val="none" w:sz="0" w:space="0" w:color="auto"/>
          </w:divBdr>
        </w:div>
        <w:div w:id="247076537">
          <w:marLeft w:val="0"/>
          <w:marRight w:val="0"/>
          <w:marTop w:val="0"/>
          <w:marBottom w:val="0"/>
          <w:divBdr>
            <w:top w:val="none" w:sz="0" w:space="0" w:color="auto"/>
            <w:left w:val="none" w:sz="0" w:space="0" w:color="auto"/>
            <w:bottom w:val="none" w:sz="0" w:space="0" w:color="auto"/>
            <w:right w:val="none" w:sz="0" w:space="0" w:color="auto"/>
          </w:divBdr>
        </w:div>
        <w:div w:id="864370681">
          <w:marLeft w:val="0"/>
          <w:marRight w:val="0"/>
          <w:marTop w:val="0"/>
          <w:marBottom w:val="0"/>
          <w:divBdr>
            <w:top w:val="none" w:sz="0" w:space="0" w:color="auto"/>
            <w:left w:val="none" w:sz="0" w:space="0" w:color="auto"/>
            <w:bottom w:val="none" w:sz="0" w:space="0" w:color="auto"/>
            <w:right w:val="none" w:sz="0" w:space="0" w:color="auto"/>
          </w:divBdr>
        </w:div>
      </w:divsChild>
    </w:div>
    <w:div w:id="1539857244">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821775111">
      <w:bodyDiv w:val="1"/>
      <w:marLeft w:val="0"/>
      <w:marRight w:val="0"/>
      <w:marTop w:val="0"/>
      <w:marBottom w:val="0"/>
      <w:divBdr>
        <w:top w:val="none" w:sz="0" w:space="0" w:color="auto"/>
        <w:left w:val="none" w:sz="0" w:space="0" w:color="auto"/>
        <w:bottom w:val="none" w:sz="0" w:space="0" w:color="auto"/>
        <w:right w:val="none" w:sz="0" w:space="0" w:color="auto"/>
      </w:divBdr>
      <w:divsChild>
        <w:div w:id="641423570">
          <w:marLeft w:val="0"/>
          <w:marRight w:val="0"/>
          <w:marTop w:val="0"/>
          <w:marBottom w:val="0"/>
          <w:divBdr>
            <w:top w:val="none" w:sz="0" w:space="0" w:color="auto"/>
            <w:left w:val="none" w:sz="0" w:space="0" w:color="auto"/>
            <w:bottom w:val="none" w:sz="0" w:space="0" w:color="auto"/>
            <w:right w:val="none" w:sz="0" w:space="0" w:color="auto"/>
          </w:divBdr>
        </w:div>
        <w:div w:id="184291589">
          <w:marLeft w:val="0"/>
          <w:marRight w:val="0"/>
          <w:marTop w:val="0"/>
          <w:marBottom w:val="0"/>
          <w:divBdr>
            <w:top w:val="none" w:sz="0" w:space="0" w:color="auto"/>
            <w:left w:val="none" w:sz="0" w:space="0" w:color="auto"/>
            <w:bottom w:val="none" w:sz="0" w:space="0" w:color="auto"/>
            <w:right w:val="none" w:sz="0" w:space="0" w:color="auto"/>
          </w:divBdr>
        </w:div>
        <w:div w:id="1838377452">
          <w:marLeft w:val="0"/>
          <w:marRight w:val="0"/>
          <w:marTop w:val="0"/>
          <w:marBottom w:val="0"/>
          <w:divBdr>
            <w:top w:val="none" w:sz="0" w:space="0" w:color="auto"/>
            <w:left w:val="none" w:sz="0" w:space="0" w:color="auto"/>
            <w:bottom w:val="none" w:sz="0" w:space="0" w:color="auto"/>
            <w:right w:val="none" w:sz="0" w:space="0" w:color="auto"/>
          </w:divBdr>
        </w:div>
        <w:div w:id="706683802">
          <w:marLeft w:val="0"/>
          <w:marRight w:val="0"/>
          <w:marTop w:val="0"/>
          <w:marBottom w:val="0"/>
          <w:divBdr>
            <w:top w:val="none" w:sz="0" w:space="0" w:color="auto"/>
            <w:left w:val="none" w:sz="0" w:space="0" w:color="auto"/>
            <w:bottom w:val="none" w:sz="0" w:space="0" w:color="auto"/>
            <w:right w:val="none" w:sz="0" w:space="0" w:color="auto"/>
          </w:divBdr>
        </w:div>
      </w:divsChild>
    </w:div>
    <w:div w:id="1834181438">
      <w:bodyDiv w:val="1"/>
      <w:marLeft w:val="0"/>
      <w:marRight w:val="0"/>
      <w:marTop w:val="0"/>
      <w:marBottom w:val="0"/>
      <w:divBdr>
        <w:top w:val="none" w:sz="0" w:space="0" w:color="auto"/>
        <w:left w:val="none" w:sz="0" w:space="0" w:color="auto"/>
        <w:bottom w:val="none" w:sz="0" w:space="0" w:color="auto"/>
        <w:right w:val="none" w:sz="0" w:space="0" w:color="auto"/>
      </w:divBdr>
      <w:divsChild>
        <w:div w:id="1763062883">
          <w:marLeft w:val="0"/>
          <w:marRight w:val="0"/>
          <w:marTop w:val="0"/>
          <w:marBottom w:val="0"/>
          <w:divBdr>
            <w:top w:val="none" w:sz="0" w:space="0" w:color="auto"/>
            <w:left w:val="none" w:sz="0" w:space="0" w:color="auto"/>
            <w:bottom w:val="none" w:sz="0" w:space="0" w:color="auto"/>
            <w:right w:val="none" w:sz="0" w:space="0" w:color="auto"/>
          </w:divBdr>
        </w:div>
        <w:div w:id="1525560960">
          <w:marLeft w:val="0"/>
          <w:marRight w:val="0"/>
          <w:marTop w:val="0"/>
          <w:marBottom w:val="0"/>
          <w:divBdr>
            <w:top w:val="none" w:sz="0" w:space="0" w:color="auto"/>
            <w:left w:val="none" w:sz="0" w:space="0" w:color="auto"/>
            <w:bottom w:val="none" w:sz="0" w:space="0" w:color="auto"/>
            <w:right w:val="none" w:sz="0" w:space="0" w:color="auto"/>
          </w:divBdr>
        </w:div>
        <w:div w:id="1815826227">
          <w:marLeft w:val="0"/>
          <w:marRight w:val="0"/>
          <w:marTop w:val="0"/>
          <w:marBottom w:val="0"/>
          <w:divBdr>
            <w:top w:val="none" w:sz="0" w:space="0" w:color="auto"/>
            <w:left w:val="none" w:sz="0" w:space="0" w:color="auto"/>
            <w:bottom w:val="none" w:sz="0" w:space="0" w:color="auto"/>
            <w:right w:val="none" w:sz="0" w:space="0" w:color="auto"/>
          </w:divBdr>
        </w:div>
        <w:div w:id="1696148743">
          <w:marLeft w:val="0"/>
          <w:marRight w:val="0"/>
          <w:marTop w:val="0"/>
          <w:marBottom w:val="0"/>
          <w:divBdr>
            <w:top w:val="none" w:sz="0" w:space="0" w:color="auto"/>
            <w:left w:val="none" w:sz="0" w:space="0" w:color="auto"/>
            <w:bottom w:val="none" w:sz="0" w:space="0" w:color="auto"/>
            <w:right w:val="none" w:sz="0" w:space="0" w:color="auto"/>
          </w:divBdr>
        </w:div>
      </w:divsChild>
    </w:div>
    <w:div w:id="2061316909">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yperlink" Target="http://www.tasteofhopenyc.org/" TargetMode="External"/><Relationship Id="rId13" Type="http://schemas.openxmlformats.org/officeDocument/2006/relationships/hyperlink" Target="http://www.tasteofhopenyc.org/"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E4CBA-7F60-BE44-B47E-7D8B7E67C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979</Words>
  <Characters>5581</Characters>
  <Application>Microsoft Macintosh Word</Application>
  <DocSecurity>0</DocSecurity>
  <Lines>46</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American Cancer Society</Company>
  <LinksUpToDate>false</LinksUpToDate>
  <CharactersWithSpaces>6547</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5</cp:revision>
  <cp:lastPrinted>2014-07-23T11:51:00Z</cp:lastPrinted>
  <dcterms:created xsi:type="dcterms:W3CDTF">2015-04-24T07:36:00Z</dcterms:created>
  <dcterms:modified xsi:type="dcterms:W3CDTF">2015-04-24T08:45:00Z</dcterms:modified>
</cp:coreProperties>
</file>